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footer3.xml" ContentType="application/vnd.openxmlformats-officedocument.wordprocessingml.footer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theme/theme1.xml" ContentType="application/vnd.openxmlformats-officedocument.theme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3.xml" ContentType="application/vnd.openxmlformats-officedocument.wordprocessingml.header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footnotes.xml" ContentType="application/vnd.openxmlformats-officedocument.wordprocessingml.footnotes+xml"/>
  <Override PartName="/word/styles.xml" ContentType="application/vnd.openxmlformats-officedocument.wordprocessingml.styl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ind w:firstLine="720"/>
        <w:jc w:val="center"/>
        <w:spacing w:after="0"/>
        <w:rPr>
          <w:rFonts w:ascii="Times New Roman" w:hAnsi="Times New Roman" w:eastAsia="Times New Roman" w:cs="Times New Roman"/>
          <w:b/>
          <w:sz w:val="24"/>
          <w:szCs w:val="24"/>
        </w:rPr>
      </w:pPr>
      <w:r>
        <w:rPr>
          <w:rFonts w:ascii="Times New Roman" w:hAnsi="Times New Roman" w:eastAsia="Times New Roman" w:cs="Times New Roman"/>
          <w:b/>
          <w:sz w:val="24"/>
          <w:szCs w:val="24"/>
        </w:rPr>
        <w:t xml:space="preserve">ПАСПОРТ КАЧЕСТВА</w:t>
      </w:r>
      <w:r>
        <w:rPr>
          <w:rFonts w:ascii="Times New Roman" w:hAnsi="Times New Roman" w:eastAsia="Times New Roman" w:cs="Times New Roman"/>
          <w:b/>
          <w:sz w:val="24"/>
          <w:szCs w:val="24"/>
        </w:rPr>
      </w:r>
    </w:p>
    <w:p>
      <w:pPr>
        <w:jc w:val="center"/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 xml:space="preserve">Цементно-песчаная смесь М-</w:t>
      </w: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 xml:space="preserve">15</w:t>
      </w: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 xml:space="preserve">0</w:t>
      </w:r>
      <w:r>
        <w:rPr>
          <w:rFonts w:ascii="Times New Roman" w:hAnsi="Times New Roman" w:cs="Times New Roman"/>
          <w:b/>
          <w:sz w:val="24"/>
          <w:szCs w:val="24"/>
        </w:rPr>
      </w:r>
    </w:p>
    <w:p>
      <w:pPr>
        <w:jc w:val="center"/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</w:r>
      <w:r>
        <w:rPr>
          <w:rFonts w:ascii="Times New Roman" w:hAnsi="Times New Roman" w:cs="Times New Roman"/>
          <w:b/>
          <w:sz w:val="24"/>
          <w:szCs w:val="24"/>
        </w:rPr>
      </w:r>
    </w:p>
    <w:tbl>
      <w:tblPr>
        <w:tblStyle w:val="852"/>
        <w:tblW w:w="0" w:type="auto"/>
        <w:tblLook w:val="04A0" w:firstRow="1" w:lastRow="0" w:firstColumn="1" w:lastColumn="0" w:noHBand="0" w:noVBand="1"/>
      </w:tblPr>
      <w:tblGrid>
        <w:gridCol w:w="3367"/>
        <w:gridCol w:w="639"/>
        <w:gridCol w:w="4452"/>
        <w:gridCol w:w="1963"/>
      </w:tblGrid>
      <w:tr>
        <w:tblPrEx/>
        <w:trPr/>
        <w:tc>
          <w:tcPr>
            <w:gridSpan w:val="4"/>
            <w:tcW w:w="0" w:type="auto"/>
            <w:vAlign w:val="center"/>
            <w:textDirection w:val="lrTb"/>
            <w:noWrap w:val="false"/>
          </w:tcPr>
          <w:p>
            <w:pPr>
              <w:jc w:val="center"/>
              <w:spacing w:line="256" w:lineRule="auto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Смесь сухая  строительная цементно-песчаная производится в соответствии с ГОСТ 31357-2007</w:t>
            </w:r>
            <w:r>
              <w:rPr>
                <w:rFonts w:ascii="Calibri" w:hAnsi="Calibri" w:cs="Calibri"/>
                <w:sz w:val="24"/>
                <w:szCs w:val="24"/>
              </w:rPr>
            </w:r>
          </w:p>
        </w:tc>
      </w:tr>
      <w:tr>
        <w:tblPrEx/>
        <w:trPr>
          <w:trHeight w:val="289"/>
        </w:trPr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Тара: мешок 25 кг.</w:t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№ </w:t>
            </w:r>
            <w:r>
              <w:rPr>
                <w:color w:val="000000"/>
                <w:sz w:val="24"/>
                <w:szCs w:val="24"/>
              </w:rPr>
              <w:t xml:space="preserve">п</w:t>
            </w:r>
            <w:r>
              <w:rPr>
                <w:color w:val="000000"/>
                <w:sz w:val="24"/>
                <w:szCs w:val="24"/>
              </w:rPr>
              <w:t xml:space="preserve">/п</w:t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Наименование показателей</w:t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Фактические результаты</w:t>
            </w:r>
            <w:r>
              <w:rPr>
                <w:color w:val="000000"/>
                <w:sz w:val="24"/>
                <w:szCs w:val="24"/>
              </w:rPr>
            </w:r>
          </w:p>
        </w:tc>
      </w:tr>
      <w:tr>
        <w:tblPrEx/>
        <w:trPr>
          <w:trHeight w:val="580"/>
        </w:trPr>
        <w:tc>
          <w:tcPr>
            <w:tcW w:w="0" w:type="auto"/>
            <w:vMerge w:val="restar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object w:dxaOrig="9270" w:dyaOrig="14190">
                <v:shapetype type="#_x0000_t75" o:spt="75" coordsize="21600,21600" o:preferrelative="t" path="m@4@5l@4@11@9@11@9@5xe"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</v:shapetype>
                <v:shape id="_x0000_i2" o:spid="_x0000_s2" type="#_x0000_t75" style="width:109.50pt;height:168.00pt;mso-wrap-distance-left:0.00pt;mso-wrap-distance-top:0.00pt;mso-wrap-distance-right:0.00pt;mso-wrap-distance-bottom:0.00pt;" filled="f" stroked="f">
                  <v:path textboxrect="0,0,0,0"/>
                  <v:imagedata r:id="rId16" o:title=""/>
                </v:shape>
                <o:OLEObject DrawAspect="Content" r:id="rId17" ObjectID="_1525042" ProgID="PBrush" ShapeID="_x0000_i2" Type="Embed"/>
              </w:object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Цвет</w:t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Серый</w:t>
            </w:r>
            <w:r>
              <w:rPr>
                <w:color w:val="000000"/>
                <w:sz w:val="24"/>
                <w:szCs w:val="24"/>
              </w:rPr>
            </w:r>
          </w:p>
        </w:tc>
      </w:tr>
      <w:tr>
        <w:tblPrEx/>
        <w:trPr>
          <w:trHeight w:val="833"/>
        </w:trPr>
        <w:tc>
          <w:tcPr>
            <w:tcW w:w="0" w:type="auto"/>
            <w:vMerge w:val="continue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Влажность по массе, %</w:t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0,3</w:t>
            </w:r>
            <w:r>
              <w:rPr>
                <w:color w:val="000000"/>
                <w:sz w:val="24"/>
                <w:szCs w:val="24"/>
              </w:rPr>
            </w:r>
          </w:p>
        </w:tc>
      </w:tr>
      <w:tr>
        <w:tblPrEx/>
        <w:trPr>
          <w:trHeight w:val="844"/>
        </w:trPr>
        <w:tc>
          <w:tcPr>
            <w:tcW w:w="0" w:type="auto"/>
            <w:vMerge w:val="continue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Наибольшая крупность зёрен заполнителя (остаток на сите), </w:t>
            </w:r>
            <w:r>
              <w:rPr>
                <w:color w:val="000000"/>
                <w:sz w:val="24"/>
                <w:szCs w:val="24"/>
              </w:rPr>
              <w:t xml:space="preserve">мм</w:t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1,5</w:t>
            </w:r>
            <w:r>
              <w:rPr>
                <w:color w:val="000000"/>
                <w:sz w:val="24"/>
                <w:szCs w:val="24"/>
              </w:rPr>
            </w:r>
          </w:p>
        </w:tc>
      </w:tr>
      <w:tr>
        <w:tblPrEx/>
        <w:trPr>
          <w:trHeight w:val="623"/>
        </w:trPr>
        <w:tc>
          <w:tcPr>
            <w:tcW w:w="0" w:type="auto"/>
            <w:vMerge w:val="continue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Марка подвижности, </w:t>
            </w:r>
            <w:r>
              <w:rPr>
                <w:color w:val="000000"/>
                <w:sz w:val="24"/>
                <w:szCs w:val="24"/>
              </w:rPr>
              <w:t xml:space="preserve">Пк</w:t>
            </w:r>
            <w:r>
              <w:rPr>
                <w:color w:val="000000"/>
                <w:sz w:val="24"/>
                <w:szCs w:val="24"/>
              </w:rPr>
              <w:t xml:space="preserve">/см</w:t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Пк3</w:t>
            </w:r>
            <w:r>
              <w:rPr>
                <w:color w:val="000000"/>
                <w:sz w:val="24"/>
                <w:szCs w:val="24"/>
              </w:rPr>
            </w:r>
          </w:p>
        </w:tc>
      </w:tr>
      <w:tr>
        <w:tblPrEx/>
        <w:trPr>
          <w:trHeight w:val="561"/>
        </w:trPr>
        <w:tc>
          <w:tcPr>
            <w:tcW w:w="0" w:type="auto"/>
            <w:vMerge w:val="continue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</w:t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Водоудерживающая способность, %</w:t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90</w:t>
            </w:r>
            <w:r>
              <w:rPr>
                <w:color w:val="000000"/>
                <w:sz w:val="24"/>
                <w:szCs w:val="24"/>
              </w:rPr>
            </w:r>
          </w:p>
        </w:tc>
      </w:tr>
      <w:tr>
        <w:tblPrEx/>
        <w:trPr>
          <w:trHeight w:val="758"/>
        </w:trPr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Тара: МКР 1 тонна</w:t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</w:t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Прочность </w:t>
            </w:r>
            <w:r>
              <w:rPr>
                <w:color w:val="000000"/>
                <w:sz w:val="24"/>
                <w:szCs w:val="24"/>
              </w:rPr>
              <w:t xml:space="preserve">при</w:t>
            </w:r>
            <w:r>
              <w:rPr>
                <w:color w:val="000000"/>
                <w:sz w:val="24"/>
                <w:szCs w:val="24"/>
              </w:rPr>
              <w:t xml:space="preserve"> сжатие, Мпа</w:t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</w:t>
            </w:r>
            <w:r>
              <w:rPr>
                <w:color w:val="000000"/>
                <w:sz w:val="24"/>
                <w:szCs w:val="24"/>
              </w:rPr>
            </w:r>
          </w:p>
        </w:tc>
      </w:tr>
      <w:tr>
        <w:tblPrEx/>
        <w:trPr>
          <w:trHeight w:val="685"/>
        </w:trPr>
        <w:tc>
          <w:tcPr>
            <w:tcW w:w="0" w:type="auto"/>
            <w:vMerge w:val="restart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object w:dxaOrig="2850" w:dyaOrig="4650">
                <v:shapetype type="#_x0000_t75" o:spt="75" coordsize="21600,21600" o:preferrelative="t" path="m@4@5l@4@11@9@11@9@5xe"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</v:shapetype>
                <v:shape id="_x0000_i3" o:spid="_x0000_s3" type="#_x0000_t75" style="width:157.50pt;height:222.00pt;mso-wrap-distance-left:0.00pt;mso-wrap-distance-top:0.00pt;mso-wrap-distance-right:0.00pt;mso-wrap-distance-bottom:0.00pt;" filled="f" stroked="f">
                  <v:path textboxrect="0,0,0,0"/>
                  <v:imagedata r:id="rId18" o:title=""/>
                </v:shape>
                <o:OLEObject DrawAspect="Content" r:id="rId19" ObjectID="_1525043" ProgID="PBrush" ShapeID="_x0000_i3" Type="Embed"/>
              </w:object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</w:t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Расход воды, </w:t>
            </w:r>
            <w:r>
              <w:rPr>
                <w:color w:val="000000"/>
                <w:sz w:val="24"/>
                <w:szCs w:val="24"/>
              </w:rPr>
              <w:t xml:space="preserve">л</w:t>
            </w:r>
            <w:r>
              <w:rPr>
                <w:color w:val="000000"/>
                <w:sz w:val="24"/>
                <w:szCs w:val="24"/>
              </w:rPr>
              <w:t xml:space="preserve">/5кг</w:t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0,7-1</w:t>
            </w:r>
            <w:r>
              <w:rPr>
                <w:color w:val="000000"/>
                <w:sz w:val="24"/>
                <w:szCs w:val="24"/>
              </w:rPr>
            </w:r>
          </w:p>
        </w:tc>
      </w:tr>
      <w:tr>
        <w:tblPrEx/>
        <w:trPr>
          <w:trHeight w:val="850"/>
        </w:trPr>
        <w:tc>
          <w:tcPr>
            <w:tcW w:w="0" w:type="auto"/>
            <w:vMerge w:val="continue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</w:t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Температура применения</w:t>
            </w:r>
            <w:r>
              <w:rPr>
                <w:color w:val="000000"/>
                <w:sz w:val="24"/>
                <w:szCs w:val="24"/>
              </w:rPr>
              <w:t xml:space="preserve"> ,</w:t>
            </w:r>
            <w:r>
              <w:rPr>
                <w:color w:val="000000"/>
                <w:sz w:val="24"/>
                <w:szCs w:val="24"/>
              </w:rPr>
              <w:t xml:space="preserve"> С</w:t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от +5 до +30</w:t>
            </w:r>
            <w:r>
              <w:rPr>
                <w:color w:val="000000"/>
                <w:sz w:val="24"/>
                <w:szCs w:val="24"/>
              </w:rPr>
            </w:r>
          </w:p>
        </w:tc>
      </w:tr>
      <w:tr>
        <w:tblPrEx/>
        <w:trPr>
          <w:trHeight w:val="706"/>
        </w:trPr>
        <w:tc>
          <w:tcPr>
            <w:tcW w:w="0" w:type="auto"/>
            <w:vMerge w:val="continue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</w:t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Жизнеспособность, мин</w:t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120</w:t>
            </w:r>
            <w:r>
              <w:rPr>
                <w:color w:val="000000"/>
                <w:sz w:val="24"/>
                <w:szCs w:val="24"/>
              </w:rPr>
            </w:r>
          </w:p>
        </w:tc>
      </w:tr>
      <w:tr>
        <w:tblPrEx/>
        <w:trPr>
          <w:trHeight w:val="689"/>
        </w:trPr>
        <w:tc>
          <w:tcPr>
            <w:tcW w:w="0" w:type="auto"/>
            <w:vMerge w:val="continue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</w:t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Морозостойкость, циклов</w:t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F50</w:t>
            </w:r>
            <w:r>
              <w:rPr>
                <w:color w:val="000000"/>
                <w:sz w:val="24"/>
                <w:szCs w:val="24"/>
              </w:rPr>
            </w:r>
          </w:p>
        </w:tc>
      </w:tr>
      <w:tr>
        <w:tblPrEx/>
        <w:trPr>
          <w:trHeight w:val="699"/>
        </w:trPr>
        <w:tc>
          <w:tcPr>
            <w:tcW w:w="0" w:type="auto"/>
            <w:vMerge w:val="continue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11</w:t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Удельная эффективная активность, естественных радионуклидов </w:t>
            </w:r>
            <w:r>
              <w:rPr>
                <w:color w:val="000000"/>
                <w:sz w:val="24"/>
                <w:szCs w:val="24"/>
              </w:rPr>
              <w:t xml:space="preserve">Аэфф</w:t>
            </w:r>
            <w:r>
              <w:rPr>
                <w:color w:val="000000"/>
                <w:sz w:val="24"/>
                <w:szCs w:val="24"/>
              </w:rPr>
              <w:t xml:space="preserve">, не более</w:t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370 Бк/кг</w:t>
            </w:r>
            <w:r>
              <w:rPr>
                <w:color w:val="000000"/>
                <w:sz w:val="24"/>
                <w:szCs w:val="24"/>
              </w:rPr>
            </w:r>
          </w:p>
        </w:tc>
      </w:tr>
      <w:tr>
        <w:tblPrEx/>
        <w:trPr/>
        <w:tc>
          <w:tcPr>
            <w:tcW w:w="0" w:type="auto"/>
            <w:vMerge w:val="continue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12</w:t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758"/>
        </w:trPr>
        <w:tc>
          <w:tcPr>
            <w:gridSpan w:val="4"/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Срок хранения 12 месяцев с даты изготовления, в сухом помещении и плотно закрытой заводской упаковке</w:t>
            </w:r>
            <w:r>
              <w:rPr>
                <w:b/>
                <w:sz w:val="24"/>
                <w:szCs w:val="24"/>
              </w:rPr>
            </w:r>
          </w:p>
        </w:tc>
      </w:tr>
    </w:tbl>
    <w:p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 w:clear="all"/>
      </w:r>
      <w:r>
        <w:rPr>
          <w:rFonts w:ascii="Times New Roman" w:hAnsi="Times New Roman" w:cs="Times New Roman"/>
          <w:b/>
          <w:sz w:val="24"/>
          <w:szCs w:val="24"/>
        </w:rPr>
      </w:r>
    </w:p>
    <w:p>
      <w:pPr>
        <w:jc w:val="center"/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СВИДЕТЕЛЬСТВ</w:t>
      </w:r>
      <w:r>
        <w:rPr>
          <w:rFonts w:ascii="Times New Roman" w:hAnsi="Times New Roman" w:cs="Times New Roman"/>
          <w:b/>
          <w:sz w:val="24"/>
          <w:szCs w:val="24"/>
        </w:rPr>
        <w:t xml:space="preserve">О </w:t>
      </w:r>
      <w:r>
        <w:rPr>
          <w:rFonts w:ascii="Times New Roman" w:hAnsi="Times New Roman" w:cs="Times New Roman"/>
          <w:b/>
          <w:sz w:val="24"/>
          <w:szCs w:val="24"/>
        </w:rPr>
        <w:t xml:space="preserve">О ГОСУДАРСТВЕННОЙ РЕГИСТРАЦИИ ПРОДУКЦИИ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</w:r>
    </w:p>
    <w:p>
      <w:pPr>
        <w:jc w:val="center"/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 xml:space="preserve">Цементно-песчаная смесь М-</w:t>
      </w: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 xml:space="preserve">150</w:t>
      </w:r>
      <w:r>
        <w:rPr>
          <w:rFonts w:ascii="Times New Roman" w:hAnsi="Times New Roman" w:cs="Times New Roman"/>
          <w:b/>
          <w:sz w:val="24"/>
          <w:szCs w:val="24"/>
        </w:rPr>
      </w:r>
    </w:p>
    <w:tbl>
      <w:tblPr>
        <w:tblStyle w:val="852"/>
        <w:tblW w:w="0" w:type="auto"/>
        <w:tblLook w:val="04A0" w:firstRow="1" w:lastRow="0" w:firstColumn="1" w:lastColumn="0" w:noHBand="0" w:noVBand="1"/>
      </w:tblPr>
      <w:tblGrid>
        <w:gridCol w:w="10421"/>
      </w:tblGrid>
      <w:tr>
        <w:tblPrEx/>
        <w:trPr>
          <w:trHeight w:val="14320"/>
        </w:trPr>
        <w:tc>
          <w:tcPr>
            <w:tcW w:w="10421" w:type="dxa"/>
            <w:textDirection w:val="lrTb"/>
            <w:noWrap w:val="false"/>
          </w:tcPr>
          <w:p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6181725" cy="8984618"/>
                      <wp:effectExtent l="0" t="0" r="0" b="6985"/>
                      <wp:docPr id="5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2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6180359" cy="8982632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4" o:spid="_x0000_s4" type="#_x0000_t75" style="width:486.75pt;height:707.45pt;mso-wrap-distance-left:0.00pt;mso-wrap-distance-top:0.00pt;mso-wrap-distance-right:0.00pt;mso-wrap-distance-bottom:0.00pt;" stroked="false">
                      <v:path textboxrect="0,0,0,0"/>
                      <v:imagedata r:id="rId20" o:title=""/>
                    </v:shape>
                  </w:pict>
                </mc:Fallback>
              </mc:AlternateContent>
            </w:r>
            <w:r/>
          </w:p>
        </w:tc>
      </w:tr>
    </w:tbl>
    <w:p>
      <w:pPr>
        <w:jc w:val="center"/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</w:r>
      <w:r>
        <w:rPr>
          <w:rFonts w:ascii="Times New Roman" w:hAnsi="Times New Roman" w:cs="Times New Roman"/>
          <w:b/>
          <w:sz w:val="24"/>
          <w:szCs w:val="24"/>
        </w:rPr>
      </w:r>
    </w:p>
    <w:p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 w:clear="all"/>
      </w:r>
      <w:r>
        <w:rPr>
          <w:rFonts w:ascii="Times New Roman" w:hAnsi="Times New Roman" w:cs="Times New Roman"/>
          <w:b/>
          <w:sz w:val="24"/>
          <w:szCs w:val="24"/>
        </w:rPr>
        <w:t xml:space="preserve">ДЕКЛАРАЦИЯ О СООТВЕТСВИИ</w:t>
      </w:r>
      <w:r>
        <w:rPr>
          <w:rFonts w:ascii="Times New Roman" w:hAnsi="Times New Roman" w:cs="Times New Roman"/>
          <w:b/>
          <w:sz w:val="24"/>
          <w:szCs w:val="24"/>
        </w:rPr>
      </w:r>
    </w:p>
    <w:tbl>
      <w:tblPr>
        <w:tblStyle w:val="852"/>
        <w:tblW w:w="0" w:type="auto"/>
        <w:tblLook w:val="04A0" w:firstRow="1" w:lastRow="0" w:firstColumn="1" w:lastColumn="0" w:noHBand="0" w:noVBand="1"/>
      </w:tblPr>
      <w:tblGrid>
        <w:gridCol w:w="10421"/>
      </w:tblGrid>
      <w:tr>
        <w:tblPrEx/>
        <w:trPr>
          <w:trHeight w:val="14228"/>
        </w:trPr>
        <w:tc>
          <w:tcPr>
            <w:tcW w:w="10421" w:type="dxa"/>
            <w:textDirection w:val="lrTb"/>
            <w:noWrap w:val="false"/>
          </w:tcPr>
          <w:p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6152515" cy="6783705"/>
                      <wp:effectExtent l="0" t="0" r="635" b="0"/>
                      <wp:docPr id="6" name="Рисунок 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2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6152515" cy="678370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5" o:spid="_x0000_s5" type="#_x0000_t75" style="width:484.45pt;height:534.15pt;mso-wrap-distance-left:0.00pt;mso-wrap-distance-top:0.00pt;mso-wrap-distance-right:0.00pt;mso-wrap-distance-bottom:0.00pt;" stroked="false">
                      <v:path textboxrect="0,0,0,0"/>
                      <v:imagedata r:id="rId21" o:title=""/>
                    </v:shape>
                  </w:pict>
                </mc:Fallback>
              </mc:AlternateContent>
            </w:r>
            <w:r/>
          </w:p>
        </w:tc>
      </w:tr>
    </w:tbl>
    <w:p>
      <w:pPr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</w:r>
      <w:r>
        <w:rPr>
          <w:rFonts w:ascii="Times New Roman" w:hAnsi="Times New Roman" w:eastAsia="Times New Roman" w:cs="Times New Roman"/>
          <w:sz w:val="24"/>
          <w:szCs w:val="24"/>
        </w:rPr>
      </w:r>
    </w:p>
    <w:p>
      <w:pP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bCs/>
          <w:color w:val="000000"/>
          <w:sz w:val="32"/>
          <w:szCs w:val="32"/>
        </w:rPr>
        <w:br w:type="page" w:clear="all"/>
      </w: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  <w:t xml:space="preserve">МЕШКОТАРА 25</w:t>
      </w: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  <w:t xml:space="preserve"> кг.</w:t>
      </w: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r>
    </w:p>
    <w:tbl>
      <w:tblPr>
        <w:tblStyle w:val="852"/>
        <w:tblW w:w="0" w:type="auto"/>
        <w:tblLook w:val="04A0" w:firstRow="1" w:lastRow="0" w:firstColumn="1" w:lastColumn="0" w:noHBand="0" w:noVBand="1"/>
      </w:tblPr>
      <w:tblGrid>
        <w:gridCol w:w="10420"/>
      </w:tblGrid>
      <w:tr>
        <w:tblPrEx/>
        <w:trPr>
          <w:trHeight w:val="13618"/>
        </w:trPr>
        <w:tc>
          <w:tcPr>
            <w:tcW w:w="10420" w:type="dxa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  <w:sz w:val="24"/>
                <w:szCs w:val="24"/>
              </w:rPr>
            </w:pPr>
            <w:r>
              <w:object w:dxaOrig="9270" w:dyaOrig="14190">
                <v:shapetype type="#_x0000_t75" o:spt="75" coordsize="21600,21600" o:preferrelative="t" path="m@4@5l@4@11@9@11@9@5xe"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</v:shapetype>
                <v:shape id="_x0000_i6" o:spid="_x0000_s6" type="#_x0000_t75" style="width:429.00pt;height:655.50pt;mso-wrap-distance-left:0.00pt;mso-wrap-distance-top:0.00pt;mso-wrap-distance-right:0.00pt;mso-wrap-distance-bottom:0.00pt;" filled="f" stroked="f">
                  <v:path textboxrect="0,0,0,0"/>
                  <v:imagedata r:id="rId22" o:title=""/>
                </v:shape>
                <o:OLEObject DrawAspect="Content" r:id="rId23" ObjectID="_1525046" ProgID="PBrush" ShapeID="_x0000_i6" Type="Embed"/>
              </w:object>
            </w:r>
            <w:r>
              <w:rPr>
                <w:b/>
                <w:color w:val="000000"/>
                <w:sz w:val="24"/>
                <w:szCs w:val="24"/>
              </w:rPr>
            </w:r>
          </w:p>
        </w:tc>
      </w:tr>
    </w:tbl>
    <w:p>
      <w:pPr>
        <w:rPr>
          <w:rFonts w:ascii="Times New Roman" w:hAnsi="Times New Roman" w:eastAsia="Times New Roman" w:cs="Times New Roman"/>
          <w:b/>
          <w:bCs/>
          <w:color w:val="000000"/>
          <w:sz w:val="32"/>
          <w:szCs w:val="32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32"/>
          <w:szCs w:val="32"/>
        </w:rPr>
      </w:r>
      <w:r>
        <w:rPr>
          <w:rFonts w:ascii="Times New Roman" w:hAnsi="Times New Roman" w:eastAsia="Times New Roman" w:cs="Times New Roman"/>
          <w:b/>
          <w:bCs/>
          <w:color w:val="000000"/>
          <w:sz w:val="32"/>
          <w:szCs w:val="32"/>
        </w:rPr>
      </w:r>
    </w:p>
    <w:p>
      <w:pPr>
        <w:rPr>
          <w:rFonts w:ascii="Times New Roman" w:hAnsi="Times New Roman" w:eastAsia="Times New Roman" w:cs="Times New Roman"/>
          <w:b/>
          <w:bCs/>
          <w:color w:val="000000"/>
          <w:sz w:val="32"/>
          <w:szCs w:val="32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32"/>
          <w:szCs w:val="32"/>
        </w:rPr>
        <w:br w:type="page" w:clear="all"/>
      </w:r>
      <w:r>
        <w:rPr>
          <w:rFonts w:ascii="Times New Roman" w:hAnsi="Times New Roman" w:eastAsia="Times New Roman" w:cs="Times New Roman"/>
          <w:b/>
          <w:bCs/>
          <w:color w:val="000000"/>
          <w:sz w:val="32"/>
          <w:szCs w:val="32"/>
        </w:rPr>
      </w:r>
    </w:p>
    <w:p>
      <w:pP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  <w:t xml:space="preserve">ОПИСАНИЕ</w:t>
      </w: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r>
    </w:p>
    <w:tbl>
      <w:tblPr>
        <w:tblStyle w:val="852"/>
        <w:tblW w:w="0" w:type="auto"/>
        <w:tblLook w:val="04A0" w:firstRow="1" w:lastRow="0" w:firstColumn="1" w:lastColumn="0" w:noHBand="0" w:noVBand="1"/>
      </w:tblPr>
      <w:tblGrid>
        <w:gridCol w:w="10420"/>
      </w:tblGrid>
      <w:tr>
        <w:tblPrEx/>
        <w:trPr>
          <w:trHeight w:val="577"/>
        </w:trPr>
        <w:tc>
          <w:tcPr>
            <w:tcW w:w="10420" w:type="dxa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Цементно-песчаная смесь М-</w:t>
            </w:r>
            <w:r>
              <w:rPr>
                <w:b/>
                <w:bCs/>
                <w:color w:val="000000"/>
                <w:sz w:val="24"/>
                <w:szCs w:val="24"/>
              </w:rPr>
              <w:t xml:space="preserve">150</w:t>
            </w:r>
            <w:r>
              <w:rPr>
                <w:b/>
                <w:sz w:val="24"/>
                <w:szCs w:val="24"/>
              </w:rPr>
            </w:r>
          </w:p>
          <w:p>
            <w:pPr>
              <w:pStyle w:val="863"/>
              <w:spacing w:before="0" w:beforeAutospacing="0" w:after="0" w:afterAutospacing="0"/>
              <w:rPr>
                <w:color w:val="333333"/>
              </w:rPr>
            </w:pPr>
            <w:r>
              <w:rPr>
                <w:b/>
                <w:bCs/>
                <w:color w:val="333333"/>
              </w:rPr>
              <w:t xml:space="preserve">Сфера применения</w:t>
            </w:r>
            <w:r>
              <w:rPr>
                <w:color w:val="333333"/>
              </w:rPr>
            </w:r>
          </w:p>
          <w:p>
            <w:pPr>
              <w:pStyle w:val="863"/>
              <w:spacing w:before="0" w:beforeAutospacing="0" w:after="0" w:afterAutospacing="0"/>
              <w:rPr>
                <w:color w:val="333333"/>
              </w:rPr>
            </w:pPr>
            <w:r>
              <w:rPr>
                <w:color w:val="333333"/>
              </w:rPr>
              <w:t xml:space="preserve">Предназначена</w:t>
            </w:r>
            <w:r>
              <w:rPr>
                <w:color w:val="333333"/>
              </w:rPr>
              <w:t xml:space="preserve"> для внутренних и наружных работ. Может применяться для общих ремонтно-строительных работ: заделки выбоин, кладки, выравнивания поверхностей, штукатурных </w:t>
            </w:r>
            <w:r>
              <w:rPr>
                <w:color w:val="333333"/>
              </w:rPr>
              <w:t xml:space="preserve">работах</w:t>
            </w:r>
            <w:r>
              <w:rPr>
                <w:color w:val="333333"/>
              </w:rPr>
              <w:t xml:space="preserve">, устройства стяжки. По сезонным работам, температуре основания и окружающей среды, продукт классифицируется как:</w:t>
            </w:r>
            <w:r>
              <w:rPr>
                <w:color w:val="333333"/>
              </w:rPr>
            </w:r>
          </w:p>
          <w:p>
            <w:pPr>
              <w:pStyle w:val="863"/>
              <w:spacing w:before="0" w:beforeAutospacing="0" w:after="0" w:afterAutospacing="0"/>
              <w:rPr>
                <w:color w:val="333333"/>
              </w:rPr>
            </w:pPr>
            <w:r>
              <w:rPr>
                <w:color w:val="333333"/>
              </w:rPr>
              <w:t xml:space="preserve">лето - от +5</w:t>
            </w:r>
            <w:r>
              <w:rPr>
                <w:color w:val="333333"/>
              </w:rPr>
              <w:t xml:space="preserve">°С</w:t>
            </w:r>
            <w:r>
              <w:rPr>
                <w:color w:val="333333"/>
              </w:rPr>
              <w:t xml:space="preserve"> до +25°С - без добавления противоморозной добавки</w:t>
            </w:r>
            <w:r>
              <w:rPr>
                <w:color w:val="333333"/>
              </w:rPr>
            </w:r>
          </w:p>
          <w:p>
            <w:pPr>
              <w:pStyle w:val="863"/>
              <w:spacing w:before="0" w:beforeAutospacing="0" w:after="0" w:afterAutospacing="0"/>
              <w:rPr>
                <w:color w:val="333333"/>
              </w:rPr>
            </w:pPr>
            <w:r>
              <w:rPr>
                <w:color w:val="333333"/>
              </w:rPr>
              <w:t xml:space="preserve">зима - от -15</w:t>
            </w:r>
            <w:r>
              <w:rPr>
                <w:color w:val="333333"/>
              </w:rPr>
              <w:t xml:space="preserve">°С</w:t>
            </w:r>
            <w:r>
              <w:rPr>
                <w:color w:val="333333"/>
              </w:rPr>
              <w:t xml:space="preserve"> до +25°С - с добавлением противоморозной добавки</w:t>
            </w:r>
            <w:r>
              <w:rPr>
                <w:color w:val="333333"/>
              </w:rPr>
            </w:r>
          </w:p>
          <w:p>
            <w:pPr>
              <w:pStyle w:val="863"/>
              <w:spacing w:before="0" w:beforeAutospacing="0" w:after="0" w:afterAutospacing="0"/>
              <w:rPr>
                <w:color w:val="333333"/>
              </w:rPr>
            </w:pPr>
            <w:r>
              <w:rPr>
                <w:color w:val="333333"/>
              </w:rPr>
              <w:t xml:space="preserve">При использовании продукции класса "зима", в процессе работы и в течение последующих 3х дней температура основания должна быть в интервале от -15</w:t>
            </w:r>
            <w:r>
              <w:rPr>
                <w:color w:val="333333"/>
              </w:rPr>
              <w:t xml:space="preserve">°С</w:t>
            </w:r>
            <w:r>
              <w:rPr>
                <w:color w:val="333333"/>
              </w:rPr>
              <w:t xml:space="preserve"> до +25°С.</w:t>
            </w:r>
            <w:r>
              <w:rPr>
                <w:color w:val="333333"/>
              </w:rPr>
            </w:r>
          </w:p>
          <w:p>
            <w:pPr>
              <w:pStyle w:val="863"/>
              <w:spacing w:before="0" w:beforeAutospacing="0" w:after="0" w:afterAutospacing="0"/>
              <w:rPr>
                <w:color w:val="333333"/>
              </w:rPr>
            </w:pPr>
            <w:r>
              <w:rPr>
                <w:b/>
                <w:bCs/>
                <w:color w:val="333333"/>
              </w:rPr>
              <w:t xml:space="preserve">Подготовка поверхности</w:t>
            </w:r>
            <w:r>
              <w:rPr>
                <w:color w:val="333333"/>
              </w:rPr>
            </w:r>
          </w:p>
          <w:p>
            <w:pPr>
              <w:pStyle w:val="863"/>
              <w:spacing w:before="0" w:beforeAutospacing="0" w:after="0" w:afterAutospacing="0"/>
              <w:rPr>
                <w:color w:val="333333"/>
              </w:rPr>
            </w:pPr>
            <w:r>
              <w:rPr>
                <w:color w:val="333333"/>
              </w:rPr>
              <w:t xml:space="preserve">Основание для первого ряда должно быть прочным, твердым, ровным, очищенным от грязи, пыли, масляных и битумных пятен, преп</w:t>
            </w:r>
            <w:r>
              <w:rPr>
                <w:color w:val="333333"/>
              </w:rPr>
              <w:t xml:space="preserve">ятствующих сцеплению с основанием. Для увеличения прочности сцепления с основанием, при выполнении в качестве штукатурки и стяжки, рекомендуется обработать поверхность соответствующей основанию грунтовкой глубокого проникновения в один или несколько слоев.</w:t>
            </w:r>
            <w:r>
              <w:rPr>
                <w:color w:val="333333"/>
              </w:rPr>
            </w:r>
          </w:p>
          <w:p>
            <w:pPr>
              <w:pStyle w:val="863"/>
              <w:spacing w:before="0" w:beforeAutospacing="0" w:after="0" w:afterAutospacing="0"/>
              <w:rPr>
                <w:color w:val="333333"/>
              </w:rPr>
            </w:pPr>
            <w:r>
              <w:rPr>
                <w:b/>
                <w:bCs/>
                <w:color w:val="333333"/>
              </w:rPr>
              <w:t xml:space="preserve">Приготовление раствора</w:t>
            </w:r>
            <w:r>
              <w:rPr>
                <w:color w:val="333333"/>
              </w:rPr>
            </w:r>
          </w:p>
          <w:p>
            <w:pPr>
              <w:pStyle w:val="863"/>
              <w:spacing w:before="0" w:beforeAutospacing="0" w:after="0" w:afterAutospacing="0"/>
              <w:rPr>
                <w:color w:val="333333"/>
              </w:rPr>
            </w:pPr>
            <w:r>
              <w:rPr>
                <w:color w:val="333333"/>
              </w:rPr>
              <w:t xml:space="preserve">Содержимое мешка засыпать в емкость с чистой водой комнатно</w:t>
            </w:r>
            <w:r>
              <w:rPr>
                <w:color w:val="333333"/>
              </w:rPr>
              <w:t xml:space="preserve">й температуры (15-20°С) из расчета 0,15-0,17 л воды на 1кг смеси (или 3,75-4,25 литра на мешок 25 кг) и тщательно перемешивать ручным строительным миксером, со скоростью не более 500 об/мин или машинным способом до получения однородной пастообразной массы.</w:t>
            </w:r>
            <w:r>
              <w:rPr>
                <w:color w:val="333333"/>
              </w:rPr>
              <w:t xml:space="preserve"> Приготовленная порция раствора должна быть израсходована в течение 30 минут.</w:t>
            </w:r>
            <w:r>
              <w:rPr>
                <w:color w:val="333333"/>
              </w:rPr>
            </w:r>
          </w:p>
          <w:p>
            <w:pPr>
              <w:pStyle w:val="863"/>
              <w:spacing w:before="0" w:beforeAutospacing="0" w:after="0" w:afterAutospacing="0"/>
              <w:rPr>
                <w:color w:val="333333"/>
              </w:rPr>
            </w:pPr>
            <w:r>
              <w:rPr>
                <w:b/>
                <w:bCs/>
                <w:color w:val="333333"/>
              </w:rPr>
              <w:t xml:space="preserve">Выполнение работ</w:t>
            </w:r>
            <w:r>
              <w:rPr>
                <w:color w:val="333333"/>
              </w:rPr>
            </w:r>
          </w:p>
          <w:p>
            <w:pPr>
              <w:pStyle w:val="863"/>
              <w:spacing w:before="0" w:beforeAutospacing="0" w:after="0" w:afterAutospacing="0"/>
              <w:rPr>
                <w:color w:val="333333"/>
              </w:rPr>
            </w:pPr>
            <w:r>
              <w:rPr>
                <w:color w:val="333333"/>
              </w:rPr>
              <w:t xml:space="preserve">КЛАДКА: Перед укладкой первого ряда поверхность необходимо выровнять растворной смесью и равномерно нанести растворную см</w:t>
            </w:r>
            <w:r>
              <w:rPr>
                <w:color w:val="333333"/>
              </w:rPr>
              <w:t xml:space="preserve">есь на контактные грани кирпича. Готовую растворную смесь с помощью кельмы равномерно нанести на горизонтальную и вертикальную поверхности кладки, в случае кладки керамических блоков только на горизонтальную поверхность. Рекомендуемая толщина слоя при нане</w:t>
            </w:r>
            <w:r>
              <w:rPr>
                <w:color w:val="333333"/>
              </w:rPr>
              <w:t xml:space="preserve">сении от 10 до 15 мм. Далее уложить кладочный материал на свежий слой растворной смеси и с усилием прижать. Для заглаживания швов использовать только деревянную или пластиковую расшивку. Через каждые 5 рядов в слой растворной смеси укладывать металлическую</w:t>
            </w:r>
            <w:r>
              <w:rPr>
                <w:color w:val="333333"/>
              </w:rPr>
              <w:t xml:space="preserve"> сетку. Заглаживание швов производить после схватывания раствора либо на уровне кладки, либо слегка вдавливая смесь в швы. После завершения кладочных работ следует предохранять конструкцию от прямых солнечных лучей и атмосферных осадков в течение 5–7 дней.</w:t>
            </w:r>
            <w:r>
              <w:rPr>
                <w:color w:val="333333"/>
              </w:rPr>
            </w:r>
          </w:p>
          <w:p>
            <w:pPr>
              <w:pStyle w:val="863"/>
              <w:spacing w:before="0" w:beforeAutospacing="0" w:after="0" w:afterAutospacing="0"/>
              <w:rPr>
                <w:color w:val="333333"/>
              </w:rPr>
            </w:pPr>
            <w:r>
              <w:rPr>
                <w:color w:val="333333"/>
              </w:rPr>
              <w:t xml:space="preserve">ШТУКАТУРНЫЕ РАБОТЫ: Растворную смесь равномерно набросать на поверхность с помощью нержавеющей гладилки или штукатурной лопатки, затем разровнять правилом или при помощи </w:t>
            </w:r>
            <w:r>
              <w:rPr>
                <w:color w:val="333333"/>
              </w:rPr>
              <w:t xml:space="preserve">полутерка</w:t>
            </w:r>
            <w:r>
              <w:rPr>
                <w:color w:val="333333"/>
              </w:rPr>
              <w:t xml:space="preserve"> до получения ровной поверхности. Поверхность в </w:t>
            </w:r>
            <w:r>
              <w:rPr>
                <w:color w:val="333333"/>
              </w:rPr>
              <w:t xml:space="preserve">полусхватившемся</w:t>
            </w:r>
            <w:r>
              <w:rPr>
                <w:color w:val="333333"/>
              </w:rPr>
              <w:t xml:space="preserve"> состоянии следует увлажнить и затереть фетровой или полиуретановой теркой. Сложные элементы конструкции, углы и стыки необходимо армировать металлической сеткой.</w:t>
            </w:r>
            <w:r>
              <w:rPr>
                <w:color w:val="333333"/>
              </w:rPr>
            </w:r>
          </w:p>
          <w:p>
            <w:pPr>
              <w:pStyle w:val="863"/>
              <w:spacing w:before="0" w:beforeAutospacing="0" w:after="0" w:afterAutospacing="0"/>
              <w:rPr>
                <w:color w:val="333333"/>
              </w:rPr>
            </w:pPr>
            <w:r>
              <w:rPr>
                <w:color w:val="333333"/>
              </w:rPr>
              <w:t xml:space="preserve">Рекомендуемая толщина слоя без дополнительного армирования при сплошном выравнивании от 10 до 20 мм, при частичном до 50 мм, слой </w:t>
            </w:r>
            <w:r>
              <w:rPr>
                <w:color w:val="333333"/>
              </w:rPr>
              <w:t xml:space="preserve">обрызга</w:t>
            </w:r>
            <w:r>
              <w:rPr>
                <w:color w:val="333333"/>
              </w:rPr>
              <w:t xml:space="preserve"> до 5 мм.</w:t>
            </w:r>
            <w:r>
              <w:rPr>
                <w:color w:val="333333"/>
              </w:rPr>
            </w:r>
          </w:p>
          <w:p>
            <w:pPr>
              <w:pStyle w:val="863"/>
              <w:spacing w:before="0" w:beforeAutospacing="0" w:after="0" w:afterAutospacing="0"/>
              <w:rPr>
                <w:color w:val="333333"/>
              </w:rPr>
            </w:pPr>
            <w:r>
              <w:rPr>
                <w:color w:val="333333"/>
              </w:rPr>
              <w:t xml:space="preserve">При необходимости растворную смесь можно наносить слоями. Каждый последующий слой наносить после схватывания предыдущего примерно через 1–2 суток.</w:t>
            </w:r>
            <w:r>
              <w:rPr>
                <w:color w:val="333333"/>
              </w:rPr>
            </w:r>
          </w:p>
          <w:p>
            <w:pPr>
              <w:pStyle w:val="863"/>
              <w:spacing w:before="0" w:beforeAutospacing="0" w:after="0" w:afterAutospacing="0"/>
              <w:rPr>
                <w:color w:val="333333"/>
              </w:rPr>
            </w:pPr>
            <w:r>
              <w:rPr>
                <w:color w:val="333333"/>
              </w:rPr>
              <w:t xml:space="preserve">СТЯЖКА: На подготовленное основание установить сплошные маячные рейки, отрегулир</w:t>
            </w:r>
            <w:r>
              <w:rPr>
                <w:color w:val="333333"/>
              </w:rPr>
              <w:t xml:space="preserve">овать толщину наносимого слоя материала при помощи уровня или нивелира. Устройство стяжки выполнять по устроенным захваткам, с чередованием через одну. Площадь одной захватки должна быть не более 15м². Растворную смесь уложить на захватку, разровнять и упл</w:t>
            </w:r>
            <w:r>
              <w:rPr>
                <w:color w:val="333333"/>
              </w:rPr>
              <w:t xml:space="preserve">отнить при помощи правила. Рекомендуемая толщина слоя при сплошном выравнивании от 20 до 40 мм, при частичном до 50 мм. Пропущенные чередующиеся захватки заполнить растворной смесью после схватывания материала в предыдущих участках и удаления маячных реек.</w:t>
            </w:r>
            <w:r>
              <w:rPr>
                <w:color w:val="333333"/>
              </w:rPr>
            </w:r>
          </w:p>
          <w:p>
            <w:pPr>
              <w:pStyle w:val="863"/>
              <w:spacing w:before="0" w:beforeAutospacing="0" w:after="0" w:afterAutospacing="0"/>
              <w:rPr>
                <w:color w:val="333333"/>
              </w:rPr>
            </w:pPr>
            <w:r>
              <w:rPr>
                <w:b/>
                <w:bCs/>
                <w:color w:val="333333"/>
              </w:rPr>
              <w:t xml:space="preserve">Особенности</w:t>
            </w:r>
            <w:r>
              <w:rPr>
                <w:color w:val="333333"/>
              </w:rPr>
            </w:r>
          </w:p>
          <w:p>
            <w:pPr>
              <w:pStyle w:val="863"/>
              <w:spacing w:before="0" w:beforeAutospacing="0" w:after="0" w:afterAutospacing="0"/>
              <w:rPr>
                <w:color w:val="333333"/>
              </w:rPr>
            </w:pPr>
            <w:r>
              <w:rPr>
                <w:color w:val="333333"/>
              </w:rPr>
              <w:t xml:space="preserve">Цементно-Песчаная смесь при применении в соответствии с настоящим руководством обладает высокой прочностью сцепления с основанием, высокой прочностью к механическим </w:t>
            </w:r>
            <w:r>
              <w:rPr>
                <w:color w:val="333333"/>
              </w:rPr>
              <w:t xml:space="preserve">повреждениям. По своим эк</w:t>
            </w:r>
            <w:r>
              <w:rPr>
                <w:color w:val="333333"/>
              </w:rPr>
              <w:t xml:space="preserve">сплуатационным характеристикам полученный раствор является влагостойким, атмосферостойким. Материал удобен в работе, пластичен. После высыхания приобретает высокую прочность. Смесь не содержит примесей, оказывающих вредное воздействие на здоровье человека.</w:t>
            </w:r>
            <w:r>
              <w:rPr>
                <w:color w:val="333333"/>
              </w:rPr>
            </w:r>
          </w:p>
          <w:p>
            <w:pPr>
              <w:pStyle w:val="863"/>
              <w:spacing w:before="0" w:beforeAutospacing="0" w:after="0" w:afterAutospacing="0"/>
              <w:rPr>
                <w:color w:val="333333"/>
              </w:rPr>
            </w:pPr>
            <w:r>
              <w:rPr>
                <w:b/>
                <w:bCs/>
                <w:color w:val="333333"/>
              </w:rPr>
              <w:t xml:space="preserve">Техника безопасности при выполнении работ</w:t>
            </w:r>
            <w:r>
              <w:rPr>
                <w:color w:val="333333"/>
              </w:rPr>
            </w:r>
          </w:p>
          <w:p>
            <w:pPr>
              <w:pStyle w:val="863"/>
              <w:spacing w:before="0" w:beforeAutospacing="0" w:after="0" w:afterAutospacing="0"/>
              <w:rPr>
                <w:color w:val="333333"/>
              </w:rPr>
            </w:pPr>
            <w:r>
              <w:rPr>
                <w:color w:val="333333"/>
              </w:rPr>
              <w:t xml:space="preserve">Работы необходимо проводить в резиновых перчатках и защитных очках. Для защиты дыхательных путей применять респиратор или марлевую повязку. При попадании в глаза немедленно промыть большим количеством воды.</w:t>
            </w:r>
            <w:r>
              <w:rPr>
                <w:color w:val="333333"/>
              </w:rPr>
            </w:r>
          </w:p>
          <w:p>
            <w:pPr>
              <w:pStyle w:val="863"/>
              <w:spacing w:before="0" w:beforeAutospacing="0" w:after="0" w:afterAutospacing="0"/>
              <w:rPr>
                <w:color w:val="333333"/>
              </w:rPr>
            </w:pPr>
            <w:r>
              <w:rPr>
                <w:b/>
                <w:bCs/>
                <w:color w:val="333333"/>
              </w:rPr>
              <w:t xml:space="preserve">Упаковка и хранение</w:t>
            </w:r>
            <w:r>
              <w:rPr>
                <w:color w:val="333333"/>
              </w:rPr>
            </w:r>
          </w:p>
          <w:p>
            <w:pPr>
              <w:pStyle w:val="863"/>
              <w:spacing w:before="0" w:beforeAutospacing="0" w:after="0" w:afterAutospacing="0"/>
              <w:rPr>
                <w:color w:val="333333"/>
              </w:rPr>
            </w:pPr>
            <w:r>
              <w:rPr>
                <w:color w:val="333333"/>
              </w:rPr>
              <w:t xml:space="preserve">Поставляется в бумажных </w:t>
            </w:r>
            <w:r>
              <w:rPr>
                <w:color w:val="333333"/>
              </w:rPr>
              <w:t xml:space="preserve">крафт</w:t>
            </w:r>
            <w:r>
              <w:rPr>
                <w:color w:val="333333"/>
              </w:rPr>
              <w:t xml:space="preserve"> - мешках весом 25 кг.</w:t>
            </w:r>
            <w:r>
              <w:rPr>
                <w:color w:val="333333"/>
              </w:rPr>
            </w:r>
          </w:p>
          <w:p>
            <w:pPr>
              <w:pStyle w:val="863"/>
              <w:spacing w:before="0" w:beforeAutospacing="0" w:after="0" w:afterAutospacing="0"/>
              <w:rPr>
                <w:color w:val="333333"/>
              </w:rPr>
            </w:pPr>
            <w:r>
              <w:rPr>
                <w:color w:val="333333"/>
              </w:rPr>
              <w:t xml:space="preserve">Гарантийный срок хранения в фирменной упаковке в сухих помещениях при положительных температурах 12 месяцев со дня изготовления.</w:t>
            </w:r>
            <w:r>
              <w:rPr>
                <w:color w:val="333333"/>
              </w:rPr>
            </w:r>
          </w:p>
          <w:p>
            <w:pPr>
              <w:jc w:val="both"/>
              <w:spacing w:after="200"/>
              <w:rPr>
                <w:color w:val="222222"/>
                <w:sz w:val="24"/>
                <w:szCs w:val="24"/>
              </w:rPr>
            </w:pPr>
            <w:r>
              <w:rPr>
                <w:color w:val="222222"/>
                <w:sz w:val="24"/>
                <w:szCs w:val="24"/>
              </w:rPr>
            </w:r>
            <w:r>
              <w:rPr>
                <w:color w:val="222222"/>
                <w:sz w:val="24"/>
                <w:szCs w:val="24"/>
              </w:rPr>
            </w:r>
          </w:p>
          <w:p>
            <w:pPr>
              <w:jc w:val="both"/>
              <w:rPr>
                <w:color w:val="222222"/>
                <w:sz w:val="24"/>
                <w:szCs w:val="24"/>
              </w:rPr>
            </w:pPr>
            <w:r>
              <w:rPr>
                <w:color w:val="222222"/>
                <w:sz w:val="24"/>
                <w:szCs w:val="24"/>
              </w:rPr>
            </w:r>
            <w:r>
              <w:rPr>
                <w:color w:val="222222"/>
                <w:sz w:val="24"/>
                <w:szCs w:val="24"/>
              </w:rPr>
            </w:r>
          </w:p>
          <w:p>
            <w:pPr>
              <w:pStyle w:val="863"/>
              <w:jc w:val="both"/>
              <w:spacing w:before="0" w:beforeAutospacing="0" w:after="160" w:afterAutospacing="0" w:line="338" w:lineRule="atLeast"/>
              <w:rPr>
                <w:color w:val="262626"/>
                <w:sz w:val="22"/>
                <w:szCs w:val="22"/>
              </w:rPr>
            </w:pPr>
            <w:r>
              <w:rPr>
                <w:color w:val="262626"/>
                <w:sz w:val="22"/>
                <w:szCs w:val="22"/>
              </w:rPr>
            </w:r>
            <w:r>
              <w:rPr>
                <w:color w:val="262626"/>
                <w:sz w:val="22"/>
                <w:szCs w:val="22"/>
              </w:rPr>
            </w:r>
          </w:p>
        </w:tc>
      </w:tr>
    </w:tbl>
    <w:p>
      <w:pPr>
        <w:rPr>
          <w:rFonts w:ascii="Times New Roman" w:hAnsi="Times New Roman" w:eastAsia="Times New Roman" w:cs="Times New Roman"/>
          <w:b/>
          <w:bCs/>
          <w:color w:val="000000"/>
          <w:sz w:val="32"/>
          <w:szCs w:val="32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32"/>
          <w:szCs w:val="32"/>
        </w:rPr>
      </w:r>
      <w:r>
        <w:rPr>
          <w:rFonts w:ascii="Times New Roman" w:hAnsi="Times New Roman" w:eastAsia="Times New Roman" w:cs="Times New Roman"/>
          <w:b/>
          <w:bCs/>
          <w:color w:val="000000"/>
          <w:sz w:val="32"/>
          <w:szCs w:val="32"/>
        </w:rPr>
      </w:r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color w:val="222222"/>
          <w:sz w:val="24"/>
          <w:szCs w:val="24"/>
        </w:rPr>
      </w:pPr>
      <w:r/>
      <w:bookmarkStart w:id="0" w:name="_GoBack"/>
      <w:r/>
      <w:bookmarkEnd w:id="0"/>
      <w:r/>
      <w:r>
        <w:rPr>
          <w:rFonts w:ascii="Times New Roman" w:hAnsi="Times New Roman" w:eastAsia="Times New Roman" w:cs="Times New Roman"/>
          <w:color w:val="222222"/>
          <w:sz w:val="24"/>
          <w:szCs w:val="24"/>
        </w:rPr>
      </w:r>
    </w:p>
    <w:sectPr>
      <w:headerReference w:type="default" r:id="rId9"/>
      <w:headerReference w:type="even" r:id="rId10"/>
      <w:headerReference w:type="first" r:id="rId11"/>
      <w:footerReference w:type="default" r:id="rId12"/>
      <w:footerReference w:type="even" r:id="rId13"/>
      <w:footerReference w:type="first" r:id="rId14"/>
      <w:footnotePr/>
      <w:endnotePr/>
      <w:type w:val="nextPage"/>
      <w:pgSz w:w="11906" w:h="16838" w:orient="portrait"/>
      <w:pgMar w:top="426" w:right="850" w:bottom="284" w:left="851" w:header="0" w:footer="0" w:gutter="0"/>
      <w:pgNumType w:start="1"/>
      <w:cols w:num="1" w:sep="0" w:space="720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Noto Sans Symbols">
    <w:panose1 w:val="020B0604030504040204"/>
  </w:font>
  <w:font w:name="Courier New">
    <w:panose1 w:val="02070309020205020404"/>
  </w:font>
  <w:font w:name="Symbol">
    <w:panose1 w:val="05010000000000000000"/>
  </w:font>
  <w:font w:name="Tahoma">
    <w:panose1 w:val="020B0604030504040204"/>
  </w:font>
  <w:font w:name="Times New Roman">
    <w:panose1 w:val="02020603050405020304"/>
  </w:font>
  <w:font w:name="Bookman Old Style">
    <w:panose1 w:val="02060603050605020204"/>
  </w:font>
  <w:font w:name="Georgia">
    <w:panose1 w:val="02040502050405020303"/>
  </w:font>
  <w:font w:name="SimSun">
    <w:panose1 w:val="02020603020101020101"/>
  </w:font>
  <w:font w:name="Arial">
    <w:panose1 w:val="020B0604020202020204"/>
  </w:font>
  <w:font w:name="Wingdings">
    <w:panose1 w:val="05010000000000000000"/>
  </w:font>
  <w:font w:name="Liberation Sans">
    <w:panose1 w:val="020B0604020202020204"/>
  </w:font>
  <w:font w:name="Calibri">
    <w:panose1 w:val="020F0502020204030204"/>
  </w:font>
  <w:font w:name="Cambria">
    <w:panose1 w:val="02040803050406030204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61"/>
      <w:jc w:val="center"/>
      <w:tabs>
        <w:tab w:val="left" w:pos="1740" w:leader="none"/>
        <w:tab w:val="right" w:pos="10205" w:leader="none"/>
      </w:tabs>
    </w:pPr>
    <w:r>
      <w:t xml:space="preserve">Наши сухие строительные смеси – это просто добавь воды!</w:t>
    </w:r>
    <w:r/>
  </w:p>
  <w:p>
    <w:pPr>
      <w:pStyle w:val="861"/>
    </w:pPr>
    <w:r/>
    <w:r/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61"/>
    </w:pPr>
    <w:r/>
    <w:r/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61"/>
    </w:pPr>
    <w:r/>
    <w:r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tbl>
    <w:tblPr>
      <w:tblStyle w:val="852"/>
      <w:tblW w:w="5000" w:type="pct"/>
      <w:tblBorders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insideH w:val="none" w:color="auto" w:sz="0" w:space="0"/>
        <w:insideV w:val="none" w:color="auto" w:sz="0" w:space="0"/>
      </w:tblBorders>
      <w:tblLook w:val="04A0" w:firstRow="1" w:lastRow="0" w:firstColumn="1" w:lastColumn="0" w:noHBand="0" w:noVBand="1"/>
    </w:tblPr>
    <w:tblGrid>
      <w:gridCol w:w="2650"/>
      <w:gridCol w:w="905"/>
      <w:gridCol w:w="3205"/>
      <w:gridCol w:w="1012"/>
      <w:gridCol w:w="2649"/>
    </w:tblGrid>
    <w:tr>
      <w:tblPrEx/>
      <w:trPr>
        <w:trHeight w:val="717"/>
      </w:trPr>
      <w:tc>
        <w:tcPr>
          <w:tcW w:w="1274" w:type="pct"/>
          <w:vAlign w:val="center"/>
          <w:textDirection w:val="lrTb"/>
          <w:noWrap w:val="false"/>
        </w:tcPr>
        <w:p>
          <w:pPr>
            <w:rPr>
              <w:color w:val="000000"/>
              <w:sz w:val="16"/>
              <w:szCs w:val="16"/>
            </w:rPr>
            <w:pBdr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  <w:between w:val="none" w:color="000000" w:sz="4" w:space="0"/>
            </w:pBdr>
          </w:pPr>
          <w:r>
            <w:rPr>
              <w:color w:val="000000"/>
              <w:sz w:val="16"/>
              <w:szCs w:val="16"/>
            </w:rPr>
            <w:t xml:space="preserve">ИНН/КПП 7203388776/720301001</w:t>
          </w:r>
          <w:r>
            <w:rPr>
              <w:color w:val="000000"/>
              <w:sz w:val="16"/>
              <w:szCs w:val="16"/>
            </w:rPr>
          </w:r>
        </w:p>
        <w:p>
          <w:pPr>
            <w:rPr>
              <w:color w:val="000000"/>
              <w:sz w:val="16"/>
              <w:szCs w:val="16"/>
            </w:rPr>
            <w:pBdr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  <w:between w:val="none" w:color="000000" w:sz="4" w:space="0"/>
            </w:pBdr>
          </w:pPr>
          <w:r>
            <w:rPr>
              <w:color w:val="000000"/>
              <w:sz w:val="16"/>
              <w:szCs w:val="16"/>
            </w:rPr>
            <w:t xml:space="preserve">625031 Тюменская обл., г. Тюмень</w:t>
          </w:r>
          <w:r>
            <w:rPr>
              <w:color w:val="000000"/>
              <w:sz w:val="16"/>
              <w:szCs w:val="16"/>
            </w:rPr>
          </w:r>
        </w:p>
        <w:p>
          <w:pPr>
            <w:rPr>
              <w:color w:val="000000"/>
              <w:sz w:val="16"/>
              <w:szCs w:val="16"/>
            </w:rPr>
            <w:pBdr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  <w:between w:val="none" w:color="000000" w:sz="4" w:space="0"/>
            </w:pBdr>
          </w:pPr>
          <w:r>
            <w:rPr>
              <w:color w:val="000000"/>
              <w:sz w:val="16"/>
              <w:szCs w:val="16"/>
            </w:rPr>
            <w:t xml:space="preserve">ул. Тимофея </w:t>
          </w:r>
          <w:r>
            <w:rPr>
              <w:color w:val="000000"/>
              <w:sz w:val="16"/>
              <w:szCs w:val="16"/>
            </w:rPr>
            <w:t xml:space="preserve">Чаркова</w:t>
          </w:r>
          <w:r>
            <w:rPr>
              <w:color w:val="000000"/>
              <w:sz w:val="16"/>
              <w:szCs w:val="16"/>
            </w:rPr>
            <w:t xml:space="preserve">, 8Б/1</w:t>
          </w:r>
          <w:r>
            <w:rPr>
              <w:color w:val="000000"/>
              <w:sz w:val="16"/>
              <w:szCs w:val="16"/>
            </w:rPr>
          </w:r>
        </w:p>
      </w:tc>
      <w:tc>
        <w:tcPr>
          <w:tcW w:w="434" w:type="pct"/>
          <w:vAlign w:val="center"/>
          <w:textDirection w:val="lrTb"/>
          <w:noWrap w:val="false"/>
        </w:tcPr>
        <w:p>
          <w:pPr>
            <w:rPr>
              <w:color w:val="000000"/>
              <w:sz w:val="16"/>
              <w:szCs w:val="16"/>
            </w:rPr>
          </w:pPr>
          <w:r>
            <w:rPr>
              <w:rFonts w:ascii="Calibri" w:hAnsi="Calibri" w:eastAsia="Calibri" w:cs="Calibri"/>
              <w:sz w:val="16"/>
              <w:szCs w:val="16"/>
            </w:rPr>
            <w:object w:dxaOrig="13500" w:dyaOrig="15780"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34.50pt;height:39.00pt;mso-wrap-distance-left:0.00pt;mso-wrap-distance-top:0.00pt;mso-wrap-distance-right:0.00pt;mso-wrap-distance-bottom:0.00pt;" filled="f" stroked="f">
                <v:path textboxrect="0,0,0,0"/>
                <v:imagedata r:id="rId1" o:title=""/>
              </v:shape>
              <o:OLEObject DrawAspect="Content" r:id="rId2" ObjectID="_1525040" ProgID="PBrush" ShapeID="_x0000_i0" Type="Embed"/>
            </w:object>
          </w:r>
          <w:r>
            <w:rPr>
              <w:color w:val="000000"/>
              <w:sz w:val="16"/>
              <w:szCs w:val="16"/>
            </w:rPr>
          </w:r>
        </w:p>
      </w:tc>
      <w:tc>
        <w:tcPr>
          <w:tcW w:w="1540" w:type="pct"/>
          <w:vAlign w:val="center"/>
          <w:textDirection w:val="lrTb"/>
          <w:noWrap w:val="false"/>
        </w:tcPr>
        <w:p>
          <w:pPr>
            <w:pStyle w:val="837"/>
            <w:jc w:val="center"/>
            <w:spacing w:before="0" w:after="0"/>
            <w:rPr>
              <w:rFonts w:ascii="Times New Roman" w:hAnsi="Times New Roman" w:eastAsia="Times New Roman" w:cs="Times New Roman"/>
              <w:b w:val="0"/>
              <w:sz w:val="16"/>
              <w:szCs w:val="16"/>
            </w:rPr>
            <w:outlineLvl w:val="0"/>
          </w:pPr>
          <w:r>
            <w:rPr>
              <w:rFonts w:ascii="Times New Roman" w:hAnsi="Times New Roman" w:eastAsia="Times New Roman" w:cs="Times New Roman"/>
              <w:b w:val="0"/>
              <w:sz w:val="16"/>
              <w:szCs w:val="16"/>
            </w:rPr>
            <w:t xml:space="preserve">Завод ООО «Меланж»</w:t>
          </w:r>
          <w:r>
            <w:rPr>
              <w:rFonts w:ascii="Times New Roman" w:hAnsi="Times New Roman" w:eastAsia="Times New Roman" w:cs="Times New Roman"/>
              <w:b w:val="0"/>
              <w:sz w:val="16"/>
              <w:szCs w:val="16"/>
            </w:rPr>
          </w:r>
        </w:p>
        <w:p>
          <w:pPr>
            <w:jc w:val="center"/>
            <w:rPr>
              <w:sz w:val="16"/>
              <w:szCs w:val="16"/>
              <w:lang w:eastAsia="zh-CN"/>
            </w:rPr>
          </w:pPr>
          <w:r>
            <w:rPr>
              <w:sz w:val="16"/>
              <w:szCs w:val="16"/>
              <w:lang w:eastAsia="zh-CN"/>
            </w:rPr>
            <w:t xml:space="preserve">Наши сухие строительные смеси</w:t>
          </w:r>
          <w:r>
            <w:rPr>
              <w:sz w:val="16"/>
              <w:szCs w:val="16"/>
              <w:lang w:eastAsia="zh-CN"/>
            </w:rPr>
          </w:r>
        </w:p>
        <w:p>
          <w:pPr>
            <w:jc w:val="center"/>
            <w:rPr>
              <w:sz w:val="16"/>
              <w:szCs w:val="16"/>
              <w:lang w:eastAsia="zh-CN"/>
            </w:rPr>
          </w:pPr>
          <w:r>
            <w:rPr>
              <w:sz w:val="16"/>
              <w:szCs w:val="16"/>
              <w:lang w:eastAsia="zh-CN"/>
            </w:rPr>
            <w:t xml:space="preserve">– это просто добавь воды!</w:t>
          </w:r>
          <w:r>
            <w:rPr>
              <w:sz w:val="16"/>
              <w:szCs w:val="16"/>
              <w:lang w:eastAsia="zh-CN"/>
            </w:rPr>
          </w:r>
        </w:p>
      </w:tc>
      <w:tc>
        <w:tcPr>
          <w:tcW w:w="478" w:type="pct"/>
          <w:vAlign w:val="center"/>
          <w:textDirection w:val="lrTb"/>
          <w:noWrap w:val="false"/>
        </w:tcPr>
        <w:p>
          <w:pPr>
            <w:jc w:val="center"/>
            <w:rPr>
              <w:color w:val="000000"/>
              <w:sz w:val="16"/>
              <w:szCs w:val="16"/>
            </w:rPr>
            <w:pBdr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  <w:between w:val="none" w:color="000000" w:sz="4" w:space="0"/>
            </w:pBdr>
          </w:pPr>
          <w:r>
            <w:rPr>
              <w:rFonts w:ascii="Calibri" w:hAnsi="Calibri" w:eastAsia="Calibri" w:cs="Calibri"/>
              <w:sz w:val="16"/>
              <w:szCs w:val="16"/>
            </w:rPr>
            <w:object w:dxaOrig="3900" w:dyaOrig="3900"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0.50pt;height:40.50pt;mso-wrap-distance-left:0.00pt;mso-wrap-distance-top:0.00pt;mso-wrap-distance-right:0.00pt;mso-wrap-distance-bottom:0.00pt;" filled="f" stroked="f">
                <v:path textboxrect="0,0,0,0"/>
                <v:imagedata r:id="rId3" o:title=""/>
              </v:shape>
              <o:OLEObject DrawAspect="Content" r:id="rId4" ObjectID="_1525041" ProgID="PBrush" ShapeID="_x0000_i1" Type="Embed"/>
            </w:object>
          </w:r>
          <w:r>
            <w:rPr>
              <w:color w:val="000000"/>
              <w:sz w:val="16"/>
              <w:szCs w:val="16"/>
            </w:rPr>
          </w:r>
        </w:p>
      </w:tc>
      <w:tc>
        <w:tcPr>
          <w:tcW w:w="1273" w:type="pct"/>
          <w:vAlign w:val="center"/>
          <w:textDirection w:val="lrTb"/>
          <w:noWrap w:val="false"/>
        </w:tcPr>
        <w:p>
          <w:pPr>
            <w:jc w:val="right"/>
            <w:rPr>
              <w:color w:val="000000"/>
              <w:sz w:val="16"/>
              <w:szCs w:val="16"/>
            </w:rPr>
            <w:pBdr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  <w:between w:val="none" w:color="000000" w:sz="4" w:space="0"/>
            </w:pBdr>
          </w:pPr>
          <w:r>
            <w:rPr>
              <w:color w:val="000000"/>
              <w:sz w:val="16"/>
              <w:szCs w:val="16"/>
            </w:rPr>
            <w:t xml:space="preserve">Тел./Факс: 8 (3452) 28-54-48, </w:t>
          </w:r>
          <w:r>
            <w:rPr>
              <w:color w:val="000000"/>
              <w:sz w:val="16"/>
              <w:szCs w:val="16"/>
            </w:rPr>
            <w:br/>
            <w:t xml:space="preserve">сайт: </w:t>
          </w:r>
          <w:hyperlink r:id="rId5" w:tooltip="https://melang72.ru" w:history="1">
            <w:r>
              <w:rPr>
                <w:color w:val="0000ff"/>
                <w:sz w:val="16"/>
                <w:szCs w:val="16"/>
              </w:rPr>
              <w:t xml:space="preserve">https://melang72.ru</w:t>
            </w:r>
          </w:hyperlink>
          <w:r/>
          <w:r>
            <w:rPr>
              <w:color w:val="000000"/>
              <w:sz w:val="16"/>
              <w:szCs w:val="16"/>
            </w:rPr>
          </w:r>
        </w:p>
        <w:p>
          <w:pPr>
            <w:pStyle w:val="837"/>
            <w:jc w:val="right"/>
            <w:spacing w:before="0" w:after="0"/>
            <w:rPr>
              <w:rFonts w:ascii="Times New Roman" w:hAnsi="Times New Roman" w:eastAsia="Times New Roman" w:cs="Times New Roman"/>
              <w:b w:val="0"/>
              <w:sz w:val="16"/>
              <w:szCs w:val="16"/>
              <w:lang w:val="en-US"/>
            </w:rPr>
            <w:outlineLvl w:val="0"/>
          </w:pPr>
          <w:r>
            <w:rPr>
              <w:rFonts w:ascii="Times New Roman" w:hAnsi="Times New Roman" w:cs="Times New Roman"/>
              <w:b w:val="0"/>
              <w:color w:val="000000"/>
              <w:sz w:val="16"/>
              <w:szCs w:val="16"/>
              <w:lang w:val="en-US"/>
            </w:rPr>
            <w:t xml:space="preserve">e-mail</w:t>
          </w:r>
          <w:r>
            <w:rPr>
              <w:rFonts w:ascii="Times New Roman" w:hAnsi="Times New Roman" w:cs="Times New Roman"/>
              <w:b w:val="0"/>
              <w:color w:val="000000"/>
              <w:sz w:val="16"/>
              <w:szCs w:val="16"/>
              <w:lang w:val="en-US"/>
            </w:rPr>
            <w:t xml:space="preserve">: </w:t>
          </w:r>
          <w:hyperlink r:id="rId6" w:tooltip="mailto:melange72@yandex.ru" w:history="1">
            <w:r>
              <w:rPr>
                <w:rFonts w:ascii="Times New Roman" w:hAnsi="Times New Roman" w:cs="Times New Roman"/>
                <w:b w:val="0"/>
                <w:color w:val="0000ff"/>
                <w:sz w:val="16"/>
                <w:szCs w:val="16"/>
                <w:lang w:val="en-US"/>
              </w:rPr>
              <w:t xml:space="preserve">melange72@yandex.ru</w:t>
            </w:r>
          </w:hyperlink>
          <w:r/>
          <w:r>
            <w:rPr>
              <w:rFonts w:ascii="Times New Roman" w:hAnsi="Times New Roman" w:eastAsia="Times New Roman" w:cs="Times New Roman"/>
              <w:b w:val="0"/>
              <w:sz w:val="16"/>
              <w:szCs w:val="16"/>
              <w:lang w:val="en-US"/>
            </w:rPr>
          </w:r>
        </w:p>
      </w:tc>
    </w:tr>
  </w:tbl>
  <w:p>
    <w:pPr>
      <w:pStyle w:val="859"/>
      <w:tabs>
        <w:tab w:val="left" w:pos="3510" w:leader="none"/>
        <w:tab w:val="clear" w:pos="4677" w:leader="none"/>
        <w:tab w:val="clear" w:pos="9355" w:leader="none"/>
      </w:tabs>
      <w:rPr>
        <w:lang w:val="en-US"/>
      </w:rPr>
    </w:pPr>
    <w:r>
      <w:rPr>
        <w:lang w:val="en-US"/>
      </w:rPr>
    </w:r>
    <w:r>
      <w:rPr>
        <w:lang w:val="en-US"/>
      </w:rPr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59"/>
    </w:pPr>
    <w:r/>
    <w:r/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59"/>
    </w:pPr>
    <w:r/>
    <w:r/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hint="default" w:ascii="Symbol" w:hAnsi="Symbol"/>
        <w:sz w:val="20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/>
        <w:sz w:val="20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  <w:sz w:val="20"/>
      </w:rPr>
    </w:lvl>
    <w:lvl w:ilvl="3">
      <w:start w:val="1"/>
      <w:numFmt w:val="bullet"/>
      <w:isLgl w:val="false"/>
      <w:suff w:val="tab"/>
      <w:lvlText w:val=""/>
      <w:lvlJc w:val="left"/>
      <w:pPr>
        <w:ind w:left="2880" w:hanging="360"/>
        <w:tabs>
          <w:tab w:val="num" w:pos="2880" w:leader="none"/>
        </w:tabs>
      </w:pPr>
      <w:rPr>
        <w:rFonts w:hint="default" w:ascii="Wingdings" w:hAnsi="Wingdings"/>
        <w:sz w:val="20"/>
      </w:rPr>
    </w:lvl>
    <w:lvl w:ilvl="4">
      <w:start w:val="1"/>
      <w:numFmt w:val="bullet"/>
      <w:isLgl w:val="false"/>
      <w:suff w:val="tab"/>
      <w:lvlText w:val=""/>
      <w:lvlJc w:val="left"/>
      <w:pPr>
        <w:ind w:left="3600" w:hanging="360"/>
        <w:tabs>
          <w:tab w:val="num" w:pos="3600" w:leader="none"/>
        </w:tabs>
      </w:pPr>
      <w:rPr>
        <w:rFonts w:hint="default" w:ascii="Wingdings" w:hAnsi="Wingdings"/>
        <w:sz w:val="20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  <w:sz w:val="20"/>
      </w:rPr>
    </w:lvl>
    <w:lvl w:ilvl="6">
      <w:start w:val="1"/>
      <w:numFmt w:val="bullet"/>
      <w:isLgl w:val="false"/>
      <w:suff w:val="tab"/>
      <w:lvlText w:val=""/>
      <w:lvlJc w:val="left"/>
      <w:pPr>
        <w:ind w:left="5040" w:hanging="360"/>
        <w:tabs>
          <w:tab w:val="num" w:pos="5040" w:leader="none"/>
        </w:tabs>
      </w:pPr>
      <w:rPr>
        <w:rFonts w:hint="default" w:ascii="Wingdings" w:hAnsi="Wingdings"/>
        <w:sz w:val="20"/>
      </w:rPr>
    </w:lvl>
    <w:lvl w:ilvl="7">
      <w:start w:val="1"/>
      <w:numFmt w:val="bullet"/>
      <w:isLgl w:val="false"/>
      <w:suff w:val="tab"/>
      <w:lvlText w:val=""/>
      <w:lvlJc w:val="left"/>
      <w:pPr>
        <w:ind w:left="5760" w:hanging="360"/>
        <w:tabs>
          <w:tab w:val="num" w:pos="5760" w:leader="none"/>
        </w:tabs>
      </w:pPr>
      <w:rPr>
        <w:rFonts w:hint="default" w:ascii="Wingdings" w:hAnsi="Wingdings"/>
        <w:sz w:val="20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  <w:sz w:val="20"/>
      </w:rPr>
    </w:lvl>
  </w:abstractNum>
  <w:abstractNum w:abstractNumId="1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hint="default" w:ascii="Symbol" w:hAnsi="Symbol"/>
        <w:sz w:val="20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/>
        <w:sz w:val="20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  <w:sz w:val="20"/>
      </w:rPr>
    </w:lvl>
    <w:lvl w:ilvl="3">
      <w:start w:val="1"/>
      <w:numFmt w:val="bullet"/>
      <w:isLgl w:val="false"/>
      <w:suff w:val="tab"/>
      <w:lvlText w:val=""/>
      <w:lvlJc w:val="left"/>
      <w:pPr>
        <w:ind w:left="2880" w:hanging="360"/>
        <w:tabs>
          <w:tab w:val="num" w:pos="2880" w:leader="none"/>
        </w:tabs>
      </w:pPr>
      <w:rPr>
        <w:rFonts w:hint="default" w:ascii="Wingdings" w:hAnsi="Wingdings"/>
        <w:sz w:val="20"/>
      </w:rPr>
    </w:lvl>
    <w:lvl w:ilvl="4">
      <w:start w:val="1"/>
      <w:numFmt w:val="bullet"/>
      <w:isLgl w:val="false"/>
      <w:suff w:val="tab"/>
      <w:lvlText w:val=""/>
      <w:lvlJc w:val="left"/>
      <w:pPr>
        <w:ind w:left="3600" w:hanging="360"/>
        <w:tabs>
          <w:tab w:val="num" w:pos="3600" w:leader="none"/>
        </w:tabs>
      </w:pPr>
      <w:rPr>
        <w:rFonts w:hint="default" w:ascii="Wingdings" w:hAnsi="Wingdings"/>
        <w:sz w:val="20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  <w:sz w:val="20"/>
      </w:rPr>
    </w:lvl>
    <w:lvl w:ilvl="6">
      <w:start w:val="1"/>
      <w:numFmt w:val="bullet"/>
      <w:isLgl w:val="false"/>
      <w:suff w:val="tab"/>
      <w:lvlText w:val=""/>
      <w:lvlJc w:val="left"/>
      <w:pPr>
        <w:ind w:left="5040" w:hanging="360"/>
        <w:tabs>
          <w:tab w:val="num" w:pos="5040" w:leader="none"/>
        </w:tabs>
      </w:pPr>
      <w:rPr>
        <w:rFonts w:hint="default" w:ascii="Wingdings" w:hAnsi="Wingdings"/>
        <w:sz w:val="20"/>
      </w:rPr>
    </w:lvl>
    <w:lvl w:ilvl="7">
      <w:start w:val="1"/>
      <w:numFmt w:val="bullet"/>
      <w:isLgl w:val="false"/>
      <w:suff w:val="tab"/>
      <w:lvlText w:val=""/>
      <w:lvlJc w:val="left"/>
      <w:pPr>
        <w:ind w:left="5760" w:hanging="360"/>
        <w:tabs>
          <w:tab w:val="num" w:pos="5760" w:leader="none"/>
        </w:tabs>
      </w:pPr>
      <w:rPr>
        <w:rFonts w:hint="default" w:ascii="Wingdings" w:hAnsi="Wingdings"/>
        <w:sz w:val="20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  <w:sz w:val="20"/>
      </w:rPr>
    </w:lvl>
  </w:abstractNum>
  <w:abstractNum w:abstractNumId="2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hint="default" w:ascii="Symbol" w:hAnsi="Symbol"/>
        <w:sz w:val="20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/>
        <w:sz w:val="20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  <w:sz w:val="20"/>
      </w:rPr>
    </w:lvl>
    <w:lvl w:ilvl="3">
      <w:start w:val="1"/>
      <w:numFmt w:val="bullet"/>
      <w:isLgl w:val="false"/>
      <w:suff w:val="tab"/>
      <w:lvlText w:val=""/>
      <w:lvlJc w:val="left"/>
      <w:pPr>
        <w:ind w:left="2880" w:hanging="360"/>
        <w:tabs>
          <w:tab w:val="num" w:pos="2880" w:leader="none"/>
        </w:tabs>
      </w:pPr>
      <w:rPr>
        <w:rFonts w:hint="default" w:ascii="Wingdings" w:hAnsi="Wingdings"/>
        <w:sz w:val="20"/>
      </w:rPr>
    </w:lvl>
    <w:lvl w:ilvl="4">
      <w:start w:val="1"/>
      <w:numFmt w:val="bullet"/>
      <w:isLgl w:val="false"/>
      <w:suff w:val="tab"/>
      <w:lvlText w:val=""/>
      <w:lvlJc w:val="left"/>
      <w:pPr>
        <w:ind w:left="3600" w:hanging="360"/>
        <w:tabs>
          <w:tab w:val="num" w:pos="3600" w:leader="none"/>
        </w:tabs>
      </w:pPr>
      <w:rPr>
        <w:rFonts w:hint="default" w:ascii="Wingdings" w:hAnsi="Wingdings"/>
        <w:sz w:val="20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  <w:sz w:val="20"/>
      </w:rPr>
    </w:lvl>
    <w:lvl w:ilvl="6">
      <w:start w:val="1"/>
      <w:numFmt w:val="bullet"/>
      <w:isLgl w:val="false"/>
      <w:suff w:val="tab"/>
      <w:lvlText w:val=""/>
      <w:lvlJc w:val="left"/>
      <w:pPr>
        <w:ind w:left="5040" w:hanging="360"/>
        <w:tabs>
          <w:tab w:val="num" w:pos="5040" w:leader="none"/>
        </w:tabs>
      </w:pPr>
      <w:rPr>
        <w:rFonts w:hint="default" w:ascii="Wingdings" w:hAnsi="Wingdings"/>
        <w:sz w:val="20"/>
      </w:rPr>
    </w:lvl>
    <w:lvl w:ilvl="7">
      <w:start w:val="1"/>
      <w:numFmt w:val="bullet"/>
      <w:isLgl w:val="false"/>
      <w:suff w:val="tab"/>
      <w:lvlText w:val=""/>
      <w:lvlJc w:val="left"/>
      <w:pPr>
        <w:ind w:left="5760" w:hanging="360"/>
        <w:tabs>
          <w:tab w:val="num" w:pos="5760" w:leader="none"/>
        </w:tabs>
      </w:pPr>
      <w:rPr>
        <w:rFonts w:hint="default" w:ascii="Wingdings" w:hAnsi="Wingdings"/>
        <w:sz w:val="20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  <w:sz w:val="20"/>
      </w:rPr>
    </w:lvl>
  </w:abstractNum>
  <w:abstractNum w:abstractNumId="3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hint="default" w:ascii="Symbol" w:hAnsi="Symbol"/>
        <w:sz w:val="20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/>
        <w:sz w:val="20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  <w:sz w:val="20"/>
      </w:rPr>
    </w:lvl>
    <w:lvl w:ilvl="3">
      <w:start w:val="1"/>
      <w:numFmt w:val="bullet"/>
      <w:isLgl w:val="false"/>
      <w:suff w:val="tab"/>
      <w:lvlText w:val=""/>
      <w:lvlJc w:val="left"/>
      <w:pPr>
        <w:ind w:left="2880" w:hanging="360"/>
        <w:tabs>
          <w:tab w:val="num" w:pos="2880" w:leader="none"/>
        </w:tabs>
      </w:pPr>
      <w:rPr>
        <w:rFonts w:hint="default" w:ascii="Wingdings" w:hAnsi="Wingdings"/>
        <w:sz w:val="20"/>
      </w:rPr>
    </w:lvl>
    <w:lvl w:ilvl="4">
      <w:start w:val="1"/>
      <w:numFmt w:val="bullet"/>
      <w:isLgl w:val="false"/>
      <w:suff w:val="tab"/>
      <w:lvlText w:val=""/>
      <w:lvlJc w:val="left"/>
      <w:pPr>
        <w:ind w:left="3600" w:hanging="360"/>
        <w:tabs>
          <w:tab w:val="num" w:pos="3600" w:leader="none"/>
        </w:tabs>
      </w:pPr>
      <w:rPr>
        <w:rFonts w:hint="default" w:ascii="Wingdings" w:hAnsi="Wingdings"/>
        <w:sz w:val="20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  <w:sz w:val="20"/>
      </w:rPr>
    </w:lvl>
    <w:lvl w:ilvl="6">
      <w:start w:val="1"/>
      <w:numFmt w:val="bullet"/>
      <w:isLgl w:val="false"/>
      <w:suff w:val="tab"/>
      <w:lvlText w:val=""/>
      <w:lvlJc w:val="left"/>
      <w:pPr>
        <w:ind w:left="5040" w:hanging="360"/>
        <w:tabs>
          <w:tab w:val="num" w:pos="5040" w:leader="none"/>
        </w:tabs>
      </w:pPr>
      <w:rPr>
        <w:rFonts w:hint="default" w:ascii="Wingdings" w:hAnsi="Wingdings"/>
        <w:sz w:val="20"/>
      </w:rPr>
    </w:lvl>
    <w:lvl w:ilvl="7">
      <w:start w:val="1"/>
      <w:numFmt w:val="bullet"/>
      <w:isLgl w:val="false"/>
      <w:suff w:val="tab"/>
      <w:lvlText w:val=""/>
      <w:lvlJc w:val="left"/>
      <w:pPr>
        <w:ind w:left="5760" w:hanging="360"/>
        <w:tabs>
          <w:tab w:val="num" w:pos="5760" w:leader="none"/>
        </w:tabs>
      </w:pPr>
      <w:rPr>
        <w:rFonts w:hint="default" w:ascii="Wingdings" w:hAnsi="Wingdings"/>
        <w:sz w:val="20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  <w:sz w:val="20"/>
      </w:rPr>
    </w:lvl>
  </w:abstractNum>
  <w:abstractNum w:abstractNumId="4">
    <w:multiLevelType w:val="hybridMultilevel"/>
    <w:lvl w:ilvl="0">
      <w:start w:val="1"/>
      <w:numFmt w:val="bullet"/>
      <w:isLgl w:val="false"/>
      <w:suff w:val="tab"/>
      <w:lvlText w:val="●"/>
      <w:lvlJc w:val="left"/>
      <w:pPr>
        <w:ind w:left="720" w:hanging="360"/>
      </w:pPr>
      <w:rPr>
        <w:rFonts w:ascii="Noto Sans Symbols" w:hAnsi="Noto Sans Symbols" w:eastAsia="Noto Sans Symbols" w:cs="Noto Sans Symbol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>
      <w:start w:val="1"/>
      <w:numFmt w:val="bullet"/>
      <w:isLgl w:val="false"/>
      <w:suff w:val="tab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>
      <w:start w:val="1"/>
      <w:numFmt w:val="bullet"/>
      <w:isLgl w:val="false"/>
      <w:suff w:val="tab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abstractNum w:abstractNumId="5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hint="default" w:ascii="Symbol" w:hAnsi="Symbol"/>
        <w:sz w:val="20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/>
        <w:sz w:val="20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  <w:sz w:val="20"/>
      </w:rPr>
    </w:lvl>
    <w:lvl w:ilvl="3">
      <w:start w:val="1"/>
      <w:numFmt w:val="bullet"/>
      <w:isLgl w:val="false"/>
      <w:suff w:val="tab"/>
      <w:lvlText w:val=""/>
      <w:lvlJc w:val="left"/>
      <w:pPr>
        <w:ind w:left="2880" w:hanging="360"/>
        <w:tabs>
          <w:tab w:val="num" w:pos="2880" w:leader="none"/>
        </w:tabs>
      </w:pPr>
      <w:rPr>
        <w:rFonts w:hint="default" w:ascii="Wingdings" w:hAnsi="Wingdings"/>
        <w:sz w:val="20"/>
      </w:rPr>
    </w:lvl>
    <w:lvl w:ilvl="4">
      <w:start w:val="1"/>
      <w:numFmt w:val="bullet"/>
      <w:isLgl w:val="false"/>
      <w:suff w:val="tab"/>
      <w:lvlText w:val=""/>
      <w:lvlJc w:val="left"/>
      <w:pPr>
        <w:ind w:left="3600" w:hanging="360"/>
        <w:tabs>
          <w:tab w:val="num" w:pos="3600" w:leader="none"/>
        </w:tabs>
      </w:pPr>
      <w:rPr>
        <w:rFonts w:hint="default" w:ascii="Wingdings" w:hAnsi="Wingdings"/>
        <w:sz w:val="20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  <w:sz w:val="20"/>
      </w:rPr>
    </w:lvl>
    <w:lvl w:ilvl="6">
      <w:start w:val="1"/>
      <w:numFmt w:val="bullet"/>
      <w:isLgl w:val="false"/>
      <w:suff w:val="tab"/>
      <w:lvlText w:val=""/>
      <w:lvlJc w:val="left"/>
      <w:pPr>
        <w:ind w:left="5040" w:hanging="360"/>
        <w:tabs>
          <w:tab w:val="num" w:pos="5040" w:leader="none"/>
        </w:tabs>
      </w:pPr>
      <w:rPr>
        <w:rFonts w:hint="default" w:ascii="Wingdings" w:hAnsi="Wingdings"/>
        <w:sz w:val="20"/>
      </w:rPr>
    </w:lvl>
    <w:lvl w:ilvl="7">
      <w:start w:val="1"/>
      <w:numFmt w:val="bullet"/>
      <w:isLgl w:val="false"/>
      <w:suff w:val="tab"/>
      <w:lvlText w:val=""/>
      <w:lvlJc w:val="left"/>
      <w:pPr>
        <w:ind w:left="5760" w:hanging="360"/>
        <w:tabs>
          <w:tab w:val="num" w:pos="5760" w:leader="none"/>
        </w:tabs>
      </w:pPr>
      <w:rPr>
        <w:rFonts w:hint="default" w:ascii="Wingdings" w:hAnsi="Wingdings"/>
        <w:sz w:val="20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  <w:sz w:val="20"/>
      </w:rPr>
    </w:lvl>
  </w:abstractNum>
  <w:abstractNum w:abstractNumId="6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>
      <w:start w:val="1"/>
      <w:numFmt w:val="bullet"/>
      <w:isLgl w:val="false"/>
      <w:suff w:val="tab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>
      <w:start w:val="1"/>
      <w:numFmt w:val="bullet"/>
      <w:isLgl w:val="false"/>
      <w:suff w:val="tab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num w:numId="1">
    <w:abstractNumId w:val="4"/>
  </w:num>
  <w:num w:numId="2">
    <w:abstractNumId w:val="6"/>
  </w:num>
  <w:num w:numId="3">
    <w:abstractNumId w:val="0"/>
  </w:num>
  <w:num w:numId="4">
    <w:abstractNumId w:val="2"/>
  </w:num>
  <w:num w:numId="5">
    <w:abstractNumId w:val="3"/>
  </w:num>
  <w:num w:numId="6">
    <w:abstractNumId w:val="1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20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="Calibri" w:hAnsi="Calibri" w:eastAsia="Calibri" w:cs="Calibri"/>
        <w:sz w:val="22"/>
        <w:szCs w:val="22"/>
        <w:lang w:val="ru-RU" w:eastAsia="ru-RU" w:bidi="ar-SA"/>
      </w:rPr>
    </w:rPrDefault>
    <w:pPrDefault>
      <w:pPr>
        <w:spacing w:before="0" w:beforeAutospacing="0" w:after="160" w:afterAutospacing="0" w:line="25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15">
    <w:name w:val="Heading 1 Char"/>
    <w:basedOn w:val="843"/>
    <w:link w:val="837"/>
    <w:uiPriority w:val="9"/>
    <w:rPr>
      <w:rFonts w:ascii="Liberation Sans" w:hAnsi="Liberation Sans" w:eastAsia="Liberation Sans" w:cs="Liberation Sans"/>
      <w:sz w:val="40"/>
      <w:szCs w:val="40"/>
    </w:rPr>
  </w:style>
  <w:style w:type="character" w:styleId="17">
    <w:name w:val="Heading 2 Char"/>
    <w:basedOn w:val="843"/>
    <w:link w:val="838"/>
    <w:uiPriority w:val="9"/>
    <w:rPr>
      <w:rFonts w:ascii="Liberation Sans" w:hAnsi="Liberation Sans" w:eastAsia="Liberation Sans" w:cs="Liberation Sans"/>
      <w:sz w:val="34"/>
    </w:rPr>
  </w:style>
  <w:style w:type="character" w:styleId="19">
    <w:name w:val="Heading 3 Char"/>
    <w:basedOn w:val="843"/>
    <w:link w:val="839"/>
    <w:uiPriority w:val="9"/>
    <w:rPr>
      <w:rFonts w:ascii="Liberation Sans" w:hAnsi="Liberation Sans" w:eastAsia="Liberation Sans" w:cs="Liberation Sans"/>
      <w:sz w:val="30"/>
      <w:szCs w:val="30"/>
    </w:rPr>
  </w:style>
  <w:style w:type="character" w:styleId="21">
    <w:name w:val="Heading 4 Char"/>
    <w:basedOn w:val="843"/>
    <w:link w:val="840"/>
    <w:uiPriority w:val="9"/>
    <w:rPr>
      <w:rFonts w:ascii="Liberation Sans" w:hAnsi="Liberation Sans" w:eastAsia="Liberation Sans" w:cs="Liberation Sans"/>
      <w:b/>
      <w:bCs/>
      <w:sz w:val="26"/>
      <w:szCs w:val="26"/>
    </w:rPr>
  </w:style>
  <w:style w:type="character" w:styleId="23">
    <w:name w:val="Heading 5 Char"/>
    <w:basedOn w:val="843"/>
    <w:link w:val="841"/>
    <w:uiPriority w:val="9"/>
    <w:rPr>
      <w:rFonts w:ascii="Liberation Sans" w:hAnsi="Liberation Sans" w:eastAsia="Liberation Sans" w:cs="Liberation Sans"/>
      <w:b/>
      <w:bCs/>
      <w:sz w:val="24"/>
      <w:szCs w:val="24"/>
    </w:rPr>
  </w:style>
  <w:style w:type="character" w:styleId="25">
    <w:name w:val="Heading 6 Char"/>
    <w:basedOn w:val="843"/>
    <w:link w:val="842"/>
    <w:uiPriority w:val="9"/>
    <w:rPr>
      <w:rFonts w:ascii="Liberation Sans" w:hAnsi="Liberation Sans" w:eastAsia="Liberation Sans" w:cs="Liberation Sans"/>
      <w:b/>
      <w:bCs/>
      <w:sz w:val="22"/>
      <w:szCs w:val="22"/>
    </w:rPr>
  </w:style>
  <w:style w:type="paragraph" w:styleId="26">
    <w:name w:val="Heading 7"/>
    <w:basedOn w:val="836"/>
    <w:next w:val="836"/>
    <w:link w:val="27"/>
    <w:uiPriority w:val="9"/>
    <w:unhideWhenUsed/>
    <w:qFormat/>
    <w:pPr>
      <w:keepLines/>
      <w:keepNext/>
      <w:spacing w:before="320" w:after="200"/>
      <w:outlineLvl w:val="6"/>
    </w:pPr>
    <w:rPr>
      <w:rFonts w:ascii="Liberation Sans" w:hAnsi="Liberation Sans" w:eastAsia="Liberation Sans" w:cs="Liberation Sans"/>
      <w:b/>
      <w:bCs/>
      <w:i/>
      <w:iCs/>
      <w:sz w:val="22"/>
      <w:szCs w:val="22"/>
    </w:rPr>
  </w:style>
  <w:style w:type="character" w:styleId="27">
    <w:name w:val="Heading 7 Char"/>
    <w:basedOn w:val="843"/>
    <w:link w:val="26"/>
    <w:uiPriority w:val="9"/>
    <w:rPr>
      <w:rFonts w:ascii="Liberation Sans" w:hAnsi="Liberation Sans" w:eastAsia="Liberation Sans" w:cs="Liberation Sans"/>
      <w:b/>
      <w:bCs/>
      <w:i/>
      <w:iCs/>
      <w:sz w:val="22"/>
      <w:szCs w:val="22"/>
    </w:rPr>
  </w:style>
  <w:style w:type="paragraph" w:styleId="28">
    <w:name w:val="Heading 8"/>
    <w:basedOn w:val="836"/>
    <w:next w:val="836"/>
    <w:link w:val="29"/>
    <w:uiPriority w:val="9"/>
    <w:unhideWhenUsed/>
    <w:qFormat/>
    <w:pPr>
      <w:keepLines/>
      <w:keepNext/>
      <w:spacing w:before="320" w:after="200"/>
      <w:outlineLvl w:val="7"/>
    </w:pPr>
    <w:rPr>
      <w:rFonts w:ascii="Liberation Sans" w:hAnsi="Liberation Sans" w:eastAsia="Liberation Sans" w:cs="Liberation Sans"/>
      <w:i/>
      <w:iCs/>
      <w:sz w:val="22"/>
      <w:szCs w:val="22"/>
    </w:rPr>
  </w:style>
  <w:style w:type="character" w:styleId="29">
    <w:name w:val="Heading 8 Char"/>
    <w:basedOn w:val="843"/>
    <w:link w:val="28"/>
    <w:uiPriority w:val="9"/>
    <w:rPr>
      <w:rFonts w:ascii="Liberation Sans" w:hAnsi="Liberation Sans" w:eastAsia="Liberation Sans" w:cs="Liberation Sans"/>
      <w:i/>
      <w:iCs/>
      <w:sz w:val="22"/>
      <w:szCs w:val="22"/>
    </w:rPr>
  </w:style>
  <w:style w:type="paragraph" w:styleId="30">
    <w:name w:val="Heading 9"/>
    <w:basedOn w:val="836"/>
    <w:next w:val="836"/>
    <w:link w:val="31"/>
    <w:uiPriority w:val="9"/>
    <w:unhideWhenUsed/>
    <w:qFormat/>
    <w:pPr>
      <w:keepLines/>
      <w:keepNext/>
      <w:spacing w:before="320" w:after="200"/>
      <w:outlineLvl w:val="8"/>
    </w:pPr>
    <w:rPr>
      <w:rFonts w:ascii="Liberation Sans" w:hAnsi="Liberation Sans" w:eastAsia="Liberation Sans" w:cs="Liberation Sans"/>
      <w:i/>
      <w:iCs/>
      <w:sz w:val="21"/>
      <w:szCs w:val="21"/>
    </w:rPr>
  </w:style>
  <w:style w:type="character" w:styleId="31">
    <w:name w:val="Heading 9 Char"/>
    <w:basedOn w:val="843"/>
    <w:link w:val="30"/>
    <w:uiPriority w:val="9"/>
    <w:rPr>
      <w:rFonts w:ascii="Liberation Sans" w:hAnsi="Liberation Sans" w:eastAsia="Liberation Sans" w:cs="Liberation Sans"/>
      <w:i/>
      <w:iCs/>
      <w:sz w:val="21"/>
      <w:szCs w:val="21"/>
    </w:rPr>
  </w:style>
  <w:style w:type="character" w:styleId="36">
    <w:name w:val="Title Char"/>
    <w:basedOn w:val="843"/>
    <w:link w:val="847"/>
    <w:uiPriority w:val="10"/>
    <w:rPr>
      <w:sz w:val="48"/>
      <w:szCs w:val="48"/>
    </w:rPr>
  </w:style>
  <w:style w:type="character" w:styleId="38">
    <w:name w:val="Subtitle Char"/>
    <w:basedOn w:val="843"/>
    <w:link w:val="857"/>
    <w:uiPriority w:val="11"/>
    <w:rPr>
      <w:sz w:val="24"/>
      <w:szCs w:val="24"/>
    </w:rPr>
  </w:style>
  <w:style w:type="paragraph" w:styleId="39">
    <w:name w:val="Quote"/>
    <w:basedOn w:val="836"/>
    <w:next w:val="836"/>
    <w:link w:val="40"/>
    <w:uiPriority w:val="29"/>
    <w:qFormat/>
    <w:pPr>
      <w:ind w:left="720" w:right="720"/>
    </w:pPr>
    <w:rPr>
      <w:i/>
    </w:rPr>
  </w:style>
  <w:style w:type="character" w:styleId="40">
    <w:name w:val="Quote Char"/>
    <w:link w:val="39"/>
    <w:uiPriority w:val="29"/>
    <w:rPr>
      <w:i/>
    </w:rPr>
  </w:style>
  <w:style w:type="paragraph" w:styleId="41">
    <w:name w:val="Intense Quote"/>
    <w:basedOn w:val="836"/>
    <w:next w:val="836"/>
    <w:link w:val="42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42">
    <w:name w:val="Intense Quote Char"/>
    <w:link w:val="41"/>
    <w:uiPriority w:val="30"/>
    <w:rPr>
      <w:i/>
    </w:rPr>
  </w:style>
  <w:style w:type="character" w:styleId="44">
    <w:name w:val="Header Char"/>
    <w:basedOn w:val="843"/>
    <w:link w:val="859"/>
    <w:uiPriority w:val="99"/>
  </w:style>
  <w:style w:type="character" w:styleId="46">
    <w:name w:val="Footer Char"/>
    <w:basedOn w:val="843"/>
    <w:link w:val="861"/>
    <w:uiPriority w:val="99"/>
  </w:style>
  <w:style w:type="paragraph" w:styleId="47">
    <w:name w:val="Caption"/>
    <w:basedOn w:val="836"/>
    <w:next w:val="836"/>
    <w:link w:val="48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48">
    <w:name w:val="Caption Char"/>
    <w:basedOn w:val="843"/>
    <w:link w:val="47"/>
    <w:uiPriority w:val="35"/>
    <w:rPr>
      <w:b/>
      <w:bCs/>
      <w:color w:val="4f81bd" w:themeColor="accent1"/>
      <w:sz w:val="18"/>
      <w:szCs w:val="18"/>
    </w:rPr>
  </w:style>
  <w:style w:type="table" w:styleId="50">
    <w:name w:val="Table Grid Light"/>
    <w:basedOn w:val="844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51">
    <w:name w:val="Plain Table 1"/>
    <w:basedOn w:val="844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</w:tblStylePr>
  </w:style>
  <w:style w:type="table" w:styleId="52">
    <w:name w:val="Plain Table 2"/>
    <w:basedOn w:val="844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</w:tblStylePr>
  </w:style>
  <w:style w:type="table" w:styleId="53">
    <w:name w:val="Plain Table 3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54">
    <w:name w:val="Plain Table 4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5">
    <w:name w:val="Plain Table 5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56">
    <w:name w:val="Grid Table 1 Light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7">
    <w:name w:val="Grid Table 1 Light - Accent 1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8">
    <w:name w:val="Grid Table 1 Light - Accent 2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9">
    <w:name w:val="Grid Table 1 Light - Accent 3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0">
    <w:name w:val="Grid Table 1 Light - Accent 4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1">
    <w:name w:val="Grid Table 1 Light - Accent 5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2">
    <w:name w:val="Grid Table 1 Light - Accent 6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3">
    <w:name w:val="Grid Table 2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4">
    <w:name w:val="Grid Table 2 - Accent 1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5">
    <w:name w:val="Grid Table 2 - Accent 2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6">
    <w:name w:val="Grid Table 2 - Accent 3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7">
    <w:name w:val="Grid Table 2 - Accent 4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8">
    <w:name w:val="Grid Table 2 - Accent 5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">
    <w:name w:val="Grid Table 2 - Accent 6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">
    <w:name w:val="Grid Table 3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">
    <w:name w:val="Grid Table 3 - Accent 1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">
    <w:name w:val="Grid Table 3 - Accent 2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">
    <w:name w:val="Grid Table 3 - Accent 3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">
    <w:name w:val="Grid Table 3 - Accent 4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">
    <w:name w:val="Grid Table 3 - Accent 5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">
    <w:name w:val="Grid Table 3 - Accent 6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">
    <w:name w:val="Grid Table 4"/>
    <w:basedOn w:val="84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8">
    <w:name w:val="Grid Table 4 - Accent 1"/>
    <w:basedOn w:val="84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9">
    <w:name w:val="Grid Table 4 - Accent 2"/>
    <w:basedOn w:val="84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80">
    <w:name w:val="Grid Table 4 - Accent 3"/>
    <w:basedOn w:val="84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81">
    <w:name w:val="Grid Table 4 - Accent 4"/>
    <w:basedOn w:val="84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82">
    <w:name w:val="Grid Table 4 - Accent 5"/>
    <w:basedOn w:val="84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83">
    <w:name w:val="Grid Table 4 - Accent 6"/>
    <w:basedOn w:val="84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84">
    <w:name w:val="Grid Table 5 Dark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Liberation Sans" w:hAnsi="Liberation Sans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Liberation Sans" w:hAnsi="Liberation Sans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Liberation Sans" w:hAnsi="Liberation Sans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85">
    <w:name w:val="Grid Table 5 Dark- Accent 1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Liberation Sans" w:hAnsi="Liberation Sans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Liberation Sans" w:hAnsi="Liberation Sans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Liberation Sans" w:hAnsi="Liberation Sans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86">
    <w:name w:val="Grid Table 5 Dark - Accent 2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Liberation Sans" w:hAnsi="Liberation Sans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Liberation Sans" w:hAnsi="Liberation Sans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Liberation Sans" w:hAnsi="Liberation Sans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87">
    <w:name w:val="Grid Table 5 Dark - Accent 3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Liberation Sans" w:hAnsi="Liberation Sans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Liberation Sans" w:hAnsi="Liberation Sans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Liberation Sans" w:hAnsi="Liberation Sans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88">
    <w:name w:val="Grid Table 5 Dark- Accent 4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Liberation Sans" w:hAnsi="Liberation Sans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Liberation Sans" w:hAnsi="Liberation Sans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Liberation Sans" w:hAnsi="Liberation Sans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89">
    <w:name w:val="Grid Table 5 Dark - Accent 5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Liberation Sans" w:hAnsi="Liberation Sans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Liberation Sans" w:hAnsi="Liberation Sans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Liberation Sans" w:hAnsi="Liberation Sans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90">
    <w:name w:val="Grid Table 5 Dark - Accent 6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Liberation Sans" w:hAnsi="Liberation Sans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Liberation Sans" w:hAnsi="Liberation Sans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Liberation Sans" w:hAnsi="Liberation Sans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91">
    <w:name w:val="Grid Table 6 Colorful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Liberation Sans" w:hAnsi="Liberation Sans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Liberation Sans" w:hAnsi="Liberation Sans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Liberation Sans" w:hAnsi="Liberation Sans"/>
        <w:color w:val="404040" w:themeColor="text1" w:themeTint="80" w:themeShade="95"/>
        <w:sz w:val="22"/>
      </w:rPr>
    </w:tblStylePr>
  </w:style>
  <w:style w:type="table" w:styleId="92">
    <w:name w:val="Grid Table 6 Colorful - Accent 1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Liberation Sans" w:hAnsi="Liberation Sans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Liberation Sans" w:hAnsi="Liberation Sans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Liberation Sans" w:hAnsi="Liberation Sans"/>
        <w:color w:val="404040" w:themeColor="accent1" w:themeTint="80" w:themeShade="95"/>
        <w:sz w:val="22"/>
      </w:rPr>
    </w:tblStylePr>
  </w:style>
  <w:style w:type="table" w:styleId="93">
    <w:name w:val="Grid Table 6 Colorful - Accent 2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Liberation Sans" w:hAnsi="Liberation Sans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Liberation Sans" w:hAnsi="Liberation Sans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Liberation Sans" w:hAnsi="Liberation Sans"/>
        <w:color w:val="404040" w:themeColor="accent2" w:themeTint="97" w:themeShade="95"/>
        <w:sz w:val="22"/>
      </w:rPr>
    </w:tblStylePr>
  </w:style>
  <w:style w:type="table" w:styleId="94">
    <w:name w:val="Grid Table 6 Colorful - Accent 3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Liberation Sans" w:hAnsi="Liberation Sans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Liberation Sans" w:hAnsi="Liberation Sans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Liberation Sans" w:hAnsi="Liberation Sans"/>
        <w:color w:val="404040" w:themeColor="accent3" w:themeTint="FE" w:themeShade="95"/>
        <w:sz w:val="22"/>
      </w:rPr>
    </w:tblStylePr>
  </w:style>
  <w:style w:type="table" w:styleId="95">
    <w:name w:val="Grid Table 6 Colorful - Accent 4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Liberation Sans" w:hAnsi="Liberation Sans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Liberation Sans" w:hAnsi="Liberation Sans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Liberation Sans" w:hAnsi="Liberation Sans"/>
        <w:color w:val="404040" w:themeColor="accent4" w:themeTint="9A" w:themeShade="95"/>
        <w:sz w:val="22"/>
      </w:rPr>
    </w:tblStylePr>
  </w:style>
  <w:style w:type="table" w:styleId="96">
    <w:name w:val="Grid Table 6 Colorful - Accent 5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Liberation Sans" w:hAnsi="Liberation Sans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Liberation Sans" w:hAnsi="Liberation Sans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Liberation Sans" w:hAnsi="Liberation Sans"/>
        <w:color w:val="404040" w:themeColor="accent5" w:themeShade="95"/>
        <w:sz w:val="22"/>
      </w:rPr>
    </w:tblStylePr>
  </w:style>
  <w:style w:type="table" w:styleId="97">
    <w:name w:val="Grid Table 6 Colorful - Accent 6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Liberation Sans" w:hAnsi="Liberation Sans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Liberation Sans" w:hAnsi="Liberation Sans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Liberation Sans" w:hAnsi="Liberation Sans"/>
        <w:color w:val="404040" w:themeColor="accent5" w:themeShade="95"/>
        <w:sz w:val="22"/>
      </w:rPr>
    </w:tblStylePr>
  </w:style>
  <w:style w:type="table" w:styleId="98">
    <w:name w:val="Grid Table 7 Colorful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Liberation Sans" w:hAnsi="Liberation Sans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Liberation Sans" w:hAnsi="Liberation Sans"/>
        <w:color w:val="4a4a4a" w:themeColor="text1" w:themeTint="80" w:themeShade="95"/>
        <w:sz w:val="22"/>
      </w:rPr>
    </w:tblStylePr>
    <w:tblStylePr w:type="firstCol">
      <w:rPr>
        <w:rFonts w:ascii="Liberation Sans" w:hAnsi="Liberation Sans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Liberation Sans" w:hAnsi="Liberation Sans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Liberation Sans" w:hAnsi="Liberation Sans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</w:style>
  <w:style w:type="table" w:styleId="99">
    <w:name w:val="Grid Table 7 Colorful - Accent 1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Liberation Sans" w:hAnsi="Liberation Sans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Liberation Sans" w:hAnsi="Liberation Sans"/>
        <w:color w:val="3e70a3" w:themeColor="accent1" w:themeTint="80" w:themeShade="95"/>
        <w:sz w:val="22"/>
      </w:rPr>
    </w:tblStylePr>
    <w:tblStylePr w:type="firstCol">
      <w:rPr>
        <w:rFonts w:ascii="Liberation Sans" w:hAnsi="Liberation Sans"/>
        <w:i/>
        <w:color w:val="3e70a3" w:themeColor="accen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themeTint="80" w:sz="4" w:space="0"/>
        </w:tcBorders>
      </w:tcPr>
    </w:tblStylePr>
    <w:tblStylePr w:type="firstRow">
      <w:rPr>
        <w:rFonts w:ascii="Liberation Sans" w:hAnsi="Liberation Sans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themeTint="80" w:sz="4" w:space="0"/>
          <w:right w:val="none"/>
        </w:tcBorders>
      </w:tcPr>
    </w:tblStylePr>
    <w:tblStylePr w:type="lastCol">
      <w:rPr>
        <w:rFonts w:ascii="Liberation Sans" w:hAnsi="Liberation Sans"/>
        <w:i/>
        <w:color w:val="3e70a3" w:themeColor="accent1" w:themeTint="80" w:themeShade="95"/>
        <w:sz w:val="22"/>
      </w:rPr>
      <w:tcPr>
        <w:shd w:color="ffffff"/>
        <w:tcBorders>
          <w:top w:val="none"/>
          <w:left w:val="single" w:color="000000" w:themeColor="accent1" w:themeTint="80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/>
          <w:bottom w:val="none"/>
          <w:right w:val="none"/>
        </w:tcBorders>
      </w:tcPr>
    </w:tblStylePr>
  </w:style>
  <w:style w:type="table" w:styleId="100">
    <w:name w:val="Grid Table 7 Colorful - Accent 2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Liberation Sans" w:hAnsi="Liberation Sans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Liberation Sans" w:hAnsi="Liberation Sans"/>
        <w:color w:val="9c3a37" w:themeColor="accent2" w:themeTint="97" w:themeShade="95"/>
        <w:sz w:val="22"/>
      </w:rPr>
    </w:tblStylePr>
    <w:tblStylePr w:type="firstCol">
      <w:rPr>
        <w:rFonts w:ascii="Liberation Sans" w:hAnsi="Liberation Sans"/>
        <w:i/>
        <w:color w:val="9c3a37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Liberation Sans" w:hAnsi="Liberation Sans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Liberation Sans" w:hAnsi="Liberation Sans"/>
        <w:i/>
        <w:color w:val="9c3a37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</w:style>
  <w:style w:type="table" w:styleId="101">
    <w:name w:val="Grid Table 7 Colorful - Accent 3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Liberation Sans" w:hAnsi="Liberation Sans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Liberation Sans" w:hAnsi="Liberation Sans"/>
        <w:color w:val="5c702f" w:themeColor="accent3" w:themeTint="FE" w:themeShade="95"/>
        <w:sz w:val="22"/>
      </w:rPr>
    </w:tblStylePr>
    <w:tblStylePr w:type="firstCol">
      <w:rPr>
        <w:rFonts w:ascii="Liberation Sans" w:hAnsi="Liberation Sans"/>
        <w:i/>
        <w:color w:val="5c702f" w:themeColor="accent3" w:themeTint="FE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FE" w:sz="4" w:space="0"/>
        </w:tcBorders>
      </w:tcPr>
    </w:tblStylePr>
    <w:tblStylePr w:type="firstRow">
      <w:rPr>
        <w:rFonts w:ascii="Liberation Sans" w:hAnsi="Liberation Sans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FE" w:sz="4" w:space="0"/>
          <w:right w:val="none"/>
        </w:tcBorders>
      </w:tcPr>
    </w:tblStylePr>
    <w:tblStylePr w:type="lastCol">
      <w:rPr>
        <w:rFonts w:ascii="Liberation Sans" w:hAnsi="Liberation Sans"/>
        <w:i/>
        <w:color w:val="5c702f" w:themeColor="accent3" w:themeTint="FE" w:themeShade="95"/>
        <w:sz w:val="22"/>
      </w:rPr>
      <w:tcPr>
        <w:shd w:color="ffffff"/>
        <w:tcBorders>
          <w:top w:val="none"/>
          <w:left w:val="single" w:color="000000" w:themeColor="accent3" w:themeTint="FE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/>
          <w:bottom w:val="none"/>
          <w:right w:val="none"/>
        </w:tcBorders>
      </w:tcPr>
    </w:tblStylePr>
  </w:style>
  <w:style w:type="table" w:styleId="102">
    <w:name w:val="Grid Table 7 Colorful - Accent 4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Liberation Sans" w:hAnsi="Liberation Sans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Liberation Sans" w:hAnsi="Liberation Sans"/>
        <w:color w:val="664f82" w:themeColor="accent4" w:themeTint="9A" w:themeShade="95"/>
        <w:sz w:val="22"/>
      </w:rPr>
    </w:tblStylePr>
    <w:tblStylePr w:type="firstCol">
      <w:rPr>
        <w:rFonts w:ascii="Liberation Sans" w:hAnsi="Liberation Sans"/>
        <w:i/>
        <w:color w:val="664f82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Liberation Sans" w:hAnsi="Liberation Sans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Liberation Sans" w:hAnsi="Liberation Sans"/>
        <w:i/>
        <w:color w:val="664f82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</w:style>
  <w:style w:type="table" w:styleId="103">
    <w:name w:val="Grid Table 7 Colorful - Accent 5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Liberation Sans" w:hAnsi="Liberation Sans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Liberation Sans" w:hAnsi="Liberation Sans"/>
        <w:color w:val="266777" w:themeColor="accent5" w:themeShade="95"/>
        <w:sz w:val="22"/>
      </w:rPr>
    </w:tblStylePr>
    <w:tblStylePr w:type="firstCol">
      <w:rPr>
        <w:rFonts w:ascii="Liberation Sans" w:hAnsi="Liberation Sans"/>
        <w:i/>
        <w:color w:val="266777" w:themeColor="accent5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0" w:sz="4" w:space="0"/>
        </w:tcBorders>
      </w:tcPr>
    </w:tblStylePr>
    <w:tblStylePr w:type="firstRow">
      <w:rPr>
        <w:rFonts w:ascii="Liberation Sans" w:hAnsi="Liberation Sans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0" w:sz="4" w:space="0"/>
          <w:right w:val="none"/>
        </w:tcBorders>
      </w:tcPr>
    </w:tblStylePr>
    <w:tblStylePr w:type="lastCol">
      <w:rPr>
        <w:rFonts w:ascii="Liberation Sans" w:hAnsi="Liberation Sans"/>
        <w:i/>
        <w:color w:val="266777" w:themeColor="accent5" w:themeShade="95"/>
        <w:sz w:val="22"/>
      </w:rPr>
      <w:tcPr>
        <w:shd w:color="ffffff"/>
        <w:tcBorders>
          <w:top w:val="none"/>
          <w:left w:val="single" w:color="000000" w:themeColor="accent5" w:themeTint="90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/>
          <w:bottom w:val="none"/>
          <w:right w:val="none"/>
        </w:tcBorders>
      </w:tcPr>
    </w:tblStylePr>
  </w:style>
  <w:style w:type="table" w:styleId="104">
    <w:name w:val="Grid Table 7 Colorful - Accent 6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Liberation Sans" w:hAnsi="Liberation Sans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Liberation Sans" w:hAnsi="Liberation Sans"/>
        <w:color w:val="b05307" w:themeColor="accent6" w:themeShade="95"/>
        <w:sz w:val="22"/>
      </w:rPr>
    </w:tblStylePr>
    <w:tblStylePr w:type="firstCol">
      <w:rPr>
        <w:rFonts w:ascii="Liberation Sans" w:hAnsi="Liberation Sans"/>
        <w:i/>
        <w:color w:val="b05307" w:themeColor="accent6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0" w:sz="4" w:space="0"/>
        </w:tcBorders>
      </w:tcPr>
    </w:tblStylePr>
    <w:tblStylePr w:type="firstRow">
      <w:rPr>
        <w:rFonts w:ascii="Liberation Sans" w:hAnsi="Liberation Sans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0" w:sz="4" w:space="0"/>
          <w:right w:val="none"/>
        </w:tcBorders>
      </w:tcPr>
    </w:tblStylePr>
    <w:tblStylePr w:type="lastCol">
      <w:rPr>
        <w:rFonts w:ascii="Liberation Sans" w:hAnsi="Liberation Sans"/>
        <w:i/>
        <w:color w:val="b05307" w:themeColor="accent6" w:themeShade="95"/>
        <w:sz w:val="22"/>
      </w:rPr>
      <w:tcPr>
        <w:shd w:color="ffffff"/>
        <w:tcBorders>
          <w:top w:val="none"/>
          <w:left w:val="single" w:color="000000" w:themeColor="accent6" w:themeTint="90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/>
          <w:bottom w:val="none"/>
          <w:right w:val="none"/>
        </w:tcBorders>
      </w:tcPr>
    </w:tblStylePr>
  </w:style>
  <w:style w:type="table" w:styleId="105">
    <w:name w:val="List Table 1 Light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6">
    <w:name w:val="List Table 1 Light - Accent 1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7">
    <w:name w:val="List Table 1 Light - Accent 2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8">
    <w:name w:val="List Table 1 Light - Accent 3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9">
    <w:name w:val="List Table 1 Light - Accent 4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0">
    <w:name w:val="List Table 1 Light - Accent 5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1">
    <w:name w:val="List Table 1 Light - Accent 6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2">
    <w:name w:val="List Table 2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113">
    <w:name w:val="List Table 2 - Accent 1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114">
    <w:name w:val="List Table 2 - Accent 2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115">
    <w:name w:val="List Table 2 - Accent 3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116">
    <w:name w:val="List Table 2 - Accent 4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117">
    <w:name w:val="List Table 2 - Accent 5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118">
    <w:name w:val="List Table 2 - Accent 6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119">
    <w:name w:val="List Table 3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Liberation Sans" w:hAnsi="Liberation Sans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0">
    <w:name w:val="List Table 3 - Accent 1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Liberation Sans" w:hAnsi="Liberation Sans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1">
    <w:name w:val="List Table 3 - Accent 2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Liberation Sans" w:hAnsi="Liberation Sans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2">
    <w:name w:val="List Table 3 - Accent 3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Liberation Sans" w:hAnsi="Liberation Sans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3">
    <w:name w:val="List Table 3 - Accent 4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Liberation Sans" w:hAnsi="Liberation Sans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4">
    <w:name w:val="List Table 3 - Accent 5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Liberation Sans" w:hAnsi="Liberation Sans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5">
    <w:name w:val="List Table 3 - Accent 6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Liberation Sans" w:hAnsi="Liberation Sans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6">
    <w:name w:val="List Table 4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7">
    <w:name w:val="List Table 4 - Accent 1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8">
    <w:name w:val="List Table 4 - Accent 2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9">
    <w:name w:val="List Table 4 - Accent 3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0">
    <w:name w:val="List Table 4 - Accent 4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1">
    <w:name w:val="List Table 4 - Accent 5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2">
    <w:name w:val="List Table 4 - Accent 6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3">
    <w:name w:val="List Table 5 Dark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Liberation Sans" w:hAnsi="Liberation Sans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Liberation Sans" w:hAnsi="Liberation Sans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Liberation Sans" w:hAnsi="Liberation Sans"/>
        <w:b/>
        <w:color w:val="ffffff" w:themeColor="light1"/>
        <w:sz w:val="22"/>
      </w:rPr>
    </w:tblStylePr>
    <w:tblStylePr w:type="wholeTable">
      <w:rPr>
        <w:rFonts w:ascii="Liberation Sans" w:hAnsi="Liberation Sans"/>
        <w:color w:val="ffffff" w:themeColor="light1"/>
        <w:sz w:val="22"/>
      </w:rPr>
    </w:tblStylePr>
  </w:style>
  <w:style w:type="table" w:styleId="134">
    <w:name w:val="List Table 5 Dark - Accent 1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Liberation Sans" w:hAnsi="Liberation Sans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Liberation Sans" w:hAnsi="Liberation Sans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Liberation Sans" w:hAnsi="Liberation Sans"/>
        <w:b/>
        <w:color w:val="ffffff" w:themeColor="light1"/>
        <w:sz w:val="22"/>
      </w:rPr>
    </w:tblStylePr>
    <w:tblStylePr w:type="wholeTable">
      <w:rPr>
        <w:rFonts w:ascii="Liberation Sans" w:hAnsi="Liberation Sans"/>
        <w:color w:val="ffffff" w:themeColor="light1"/>
        <w:sz w:val="22"/>
      </w:rPr>
    </w:tblStylePr>
  </w:style>
  <w:style w:type="table" w:styleId="135">
    <w:name w:val="List Table 5 Dark - Accent 2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Liberation Sans" w:hAnsi="Liberation Sans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Liberation Sans" w:hAnsi="Liberation Sans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Liberation Sans" w:hAnsi="Liberation Sans"/>
        <w:b/>
        <w:color w:val="ffffff" w:themeColor="light1"/>
        <w:sz w:val="22"/>
      </w:rPr>
    </w:tblStylePr>
    <w:tblStylePr w:type="wholeTable">
      <w:rPr>
        <w:rFonts w:ascii="Liberation Sans" w:hAnsi="Liberation Sans"/>
        <w:color w:val="ffffff" w:themeColor="light1"/>
        <w:sz w:val="22"/>
      </w:rPr>
    </w:tblStylePr>
  </w:style>
  <w:style w:type="table" w:styleId="136">
    <w:name w:val="List Table 5 Dark - Accent 3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Liberation Sans" w:hAnsi="Liberation Sans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Liberation Sans" w:hAnsi="Liberation Sans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Liberation Sans" w:hAnsi="Liberation Sans"/>
        <w:b/>
        <w:color w:val="ffffff" w:themeColor="light1"/>
        <w:sz w:val="22"/>
      </w:rPr>
    </w:tblStylePr>
    <w:tblStylePr w:type="wholeTable">
      <w:rPr>
        <w:rFonts w:ascii="Liberation Sans" w:hAnsi="Liberation Sans"/>
        <w:color w:val="ffffff" w:themeColor="light1"/>
        <w:sz w:val="22"/>
      </w:rPr>
    </w:tblStylePr>
  </w:style>
  <w:style w:type="table" w:styleId="137">
    <w:name w:val="List Table 5 Dark - Accent 4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Liberation Sans" w:hAnsi="Liberation Sans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Liberation Sans" w:hAnsi="Liberation Sans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Liberation Sans" w:hAnsi="Liberation Sans"/>
        <w:b/>
        <w:color w:val="ffffff" w:themeColor="light1"/>
        <w:sz w:val="22"/>
      </w:rPr>
    </w:tblStylePr>
    <w:tblStylePr w:type="wholeTable">
      <w:rPr>
        <w:rFonts w:ascii="Liberation Sans" w:hAnsi="Liberation Sans"/>
        <w:color w:val="ffffff" w:themeColor="light1"/>
        <w:sz w:val="22"/>
      </w:rPr>
    </w:tblStylePr>
  </w:style>
  <w:style w:type="table" w:styleId="138">
    <w:name w:val="List Table 5 Dark - Accent 5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Liberation Sans" w:hAnsi="Liberation Sans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Liberation Sans" w:hAnsi="Liberation Sans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Liberation Sans" w:hAnsi="Liberation Sans"/>
        <w:b/>
        <w:color w:val="ffffff" w:themeColor="light1"/>
        <w:sz w:val="22"/>
      </w:rPr>
    </w:tblStylePr>
    <w:tblStylePr w:type="wholeTable">
      <w:rPr>
        <w:rFonts w:ascii="Liberation Sans" w:hAnsi="Liberation Sans"/>
        <w:color w:val="ffffff" w:themeColor="light1"/>
        <w:sz w:val="22"/>
      </w:rPr>
    </w:tblStylePr>
  </w:style>
  <w:style w:type="table" w:styleId="139">
    <w:name w:val="List Table 5 Dark - Accent 6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Liberation Sans" w:hAnsi="Liberation Sans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Liberation Sans" w:hAnsi="Liberation Sans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Liberation Sans" w:hAnsi="Liberation Sans"/>
        <w:b/>
        <w:color w:val="ffffff" w:themeColor="light1"/>
        <w:sz w:val="22"/>
      </w:rPr>
    </w:tblStylePr>
    <w:tblStylePr w:type="wholeTable">
      <w:rPr>
        <w:rFonts w:ascii="Liberation Sans" w:hAnsi="Liberation Sans"/>
        <w:color w:val="ffffff" w:themeColor="light1"/>
        <w:sz w:val="22"/>
      </w:rPr>
    </w:tblStylePr>
  </w:style>
  <w:style w:type="table" w:styleId="140">
    <w:name w:val="List Table 6 Colorful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Liberation Sans" w:hAnsi="Liberation Sans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Liberation Sans" w:hAnsi="Liberation Sans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141">
    <w:name w:val="List Table 6 Colorful - Accent 1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Liberation Sans" w:hAnsi="Liberation Sans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Liberation Sans" w:hAnsi="Liberation Sans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142">
    <w:name w:val="List Table 6 Colorful - Accent 2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Liberation Sans" w:hAnsi="Liberation Sans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Liberation Sans" w:hAnsi="Liberation Sans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143">
    <w:name w:val="List Table 6 Colorful - Accent 3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Liberation Sans" w:hAnsi="Liberation Sans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Liberation Sans" w:hAnsi="Liberation Sans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144">
    <w:name w:val="List Table 6 Colorful - Accent 4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Liberation Sans" w:hAnsi="Liberation Sans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Liberation Sans" w:hAnsi="Liberation Sans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145">
    <w:name w:val="List Table 6 Colorful - Accent 5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Liberation Sans" w:hAnsi="Liberation Sans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Liberation Sans" w:hAnsi="Liberation Sans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146">
    <w:name w:val="List Table 6 Colorful - Accent 6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Liberation Sans" w:hAnsi="Liberation Sans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Liberation Sans" w:hAnsi="Liberation Sans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147">
    <w:name w:val="List Table 7 Colorful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Liberation Sans" w:hAnsi="Liberation Sans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Liberation Sans" w:hAnsi="Liberation Sans"/>
        <w:color w:val="4a4a4a" w:themeColor="text1" w:themeTint="80" w:themeShade="95"/>
        <w:sz w:val="22"/>
      </w:rPr>
    </w:tblStylePr>
    <w:tblStylePr w:type="firstCol">
      <w:rPr>
        <w:rFonts w:ascii="Liberation Sans" w:hAnsi="Liberation Sans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Liberation Sans" w:hAnsi="Liberation Sans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Liberation Sans" w:hAnsi="Liberation Sans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wholeTable">
      <w:rPr>
        <w:rFonts w:ascii="Liberation Sans" w:hAnsi="Liberation Sans"/>
        <w:color w:val="4a4a4a" w:themeColor="text1" w:themeTint="80" w:themeShade="95"/>
        <w:sz w:val="22"/>
      </w:rPr>
    </w:tblStylePr>
  </w:style>
  <w:style w:type="table" w:styleId="148">
    <w:name w:val="List Table 7 Colorful - Accent 1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Liberation Sans" w:hAnsi="Liberation Sans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Liberation Sans" w:hAnsi="Liberation Sans"/>
        <w:color w:val="2a4b71" w:themeColor="accent1" w:themeShade="95"/>
        <w:sz w:val="22"/>
      </w:rPr>
    </w:tblStylePr>
    <w:tblStylePr w:type="firstCol">
      <w:rPr>
        <w:rFonts w:ascii="Liberation Sans" w:hAnsi="Liberation Sans"/>
        <w:i/>
        <w:color w:val="2a4b71" w:themeColor="accent1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sz="4" w:space="0"/>
        </w:tcBorders>
      </w:tcPr>
    </w:tblStylePr>
    <w:tblStylePr w:type="firstRow">
      <w:rPr>
        <w:rFonts w:ascii="Liberation Sans" w:hAnsi="Liberation Sans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sz="4" w:space="0"/>
          <w:right w:val="none"/>
        </w:tcBorders>
      </w:tcPr>
    </w:tblStylePr>
    <w:tblStylePr w:type="lastCol">
      <w:rPr>
        <w:rFonts w:ascii="Liberation Sans" w:hAnsi="Liberation Sans"/>
        <w:i/>
        <w:color w:val="2a4b71" w:themeColor="accent1" w:themeShade="95"/>
        <w:sz w:val="22"/>
      </w:rPr>
      <w:tcPr>
        <w:shd w:color="ffffff"/>
        <w:tcBorders>
          <w:top w:val="none"/>
          <w:left w:val="single" w:color="000000" w:themeColor="accent1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/>
          <w:bottom w:val="none"/>
          <w:right w:val="none"/>
        </w:tcBorders>
      </w:tcPr>
    </w:tblStylePr>
    <w:tblStylePr w:type="wholeTable">
      <w:rPr>
        <w:rFonts w:ascii="Liberation Sans" w:hAnsi="Liberation Sans"/>
        <w:color w:val="2a4b71" w:themeColor="accent1" w:themeShade="95"/>
        <w:sz w:val="22"/>
      </w:rPr>
    </w:tblStylePr>
  </w:style>
  <w:style w:type="table" w:styleId="149">
    <w:name w:val="List Table 7 Colorful - Accent 2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Liberation Sans" w:hAnsi="Liberation Sans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Liberation Sans" w:hAnsi="Liberation Sans"/>
        <w:color w:val="9c3a37" w:themeColor="accent2" w:themeTint="97" w:themeShade="95"/>
        <w:sz w:val="22"/>
      </w:rPr>
    </w:tblStylePr>
    <w:tblStylePr w:type="firstCol">
      <w:rPr>
        <w:rFonts w:ascii="Liberation Sans" w:hAnsi="Liberation Sans"/>
        <w:i/>
        <w:color w:val="9c3a37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Liberation Sans" w:hAnsi="Liberation Sans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Liberation Sans" w:hAnsi="Liberation Sans"/>
        <w:i/>
        <w:color w:val="9c3a37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  <w:tblStylePr w:type="wholeTable">
      <w:rPr>
        <w:rFonts w:ascii="Liberation Sans" w:hAnsi="Liberation Sans"/>
        <w:color w:val="9c3a37" w:themeColor="accent2" w:themeTint="97" w:themeShade="95"/>
        <w:sz w:val="22"/>
      </w:rPr>
    </w:tblStylePr>
  </w:style>
  <w:style w:type="table" w:styleId="150">
    <w:name w:val="List Table 7 Colorful - Accent 3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Liberation Sans" w:hAnsi="Liberation Sans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Liberation Sans" w:hAnsi="Liberation Sans"/>
        <w:color w:val="7c983f" w:themeColor="accent3" w:themeTint="98" w:themeShade="95"/>
        <w:sz w:val="22"/>
      </w:rPr>
    </w:tblStylePr>
    <w:tblStylePr w:type="firstCol">
      <w:rPr>
        <w:rFonts w:ascii="Liberation Sans" w:hAnsi="Liberation Sans"/>
        <w:i/>
        <w:color w:val="7c983f" w:themeColor="accent3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98" w:sz="4" w:space="0"/>
        </w:tcBorders>
      </w:tcPr>
    </w:tblStylePr>
    <w:tblStylePr w:type="firstRow">
      <w:rPr>
        <w:rFonts w:ascii="Liberation Sans" w:hAnsi="Liberation Sans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98" w:sz="4" w:space="0"/>
          <w:right w:val="none"/>
        </w:tcBorders>
      </w:tcPr>
    </w:tblStylePr>
    <w:tblStylePr w:type="lastCol">
      <w:rPr>
        <w:rFonts w:ascii="Liberation Sans" w:hAnsi="Liberation Sans"/>
        <w:i/>
        <w:color w:val="7c983f" w:themeColor="accent3" w:themeTint="98" w:themeShade="95"/>
        <w:sz w:val="22"/>
      </w:rPr>
      <w:tcPr>
        <w:shd w:color="ffffff"/>
        <w:tcBorders>
          <w:top w:val="none"/>
          <w:left w:val="single" w:color="000000" w:themeColor="accent3" w:themeTint="98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Liberation Sans" w:hAnsi="Liberation Sans"/>
        <w:color w:val="7c983f" w:themeColor="accent3" w:themeTint="98" w:themeShade="95"/>
        <w:sz w:val="22"/>
      </w:rPr>
    </w:tblStylePr>
  </w:style>
  <w:style w:type="table" w:styleId="151">
    <w:name w:val="List Table 7 Colorful - Accent 4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Liberation Sans" w:hAnsi="Liberation Sans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Liberation Sans" w:hAnsi="Liberation Sans"/>
        <w:color w:val="664f82" w:themeColor="accent4" w:themeTint="9A" w:themeShade="95"/>
        <w:sz w:val="22"/>
      </w:rPr>
    </w:tblStylePr>
    <w:tblStylePr w:type="firstCol">
      <w:rPr>
        <w:rFonts w:ascii="Liberation Sans" w:hAnsi="Liberation Sans"/>
        <w:i/>
        <w:color w:val="664f82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Liberation Sans" w:hAnsi="Liberation Sans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Liberation Sans" w:hAnsi="Liberation Sans"/>
        <w:i/>
        <w:color w:val="664f82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Liberation Sans" w:hAnsi="Liberation Sans"/>
        <w:color w:val="664f82" w:themeColor="accent4" w:themeTint="9A" w:themeShade="95"/>
        <w:sz w:val="22"/>
      </w:rPr>
    </w:tblStylePr>
  </w:style>
  <w:style w:type="table" w:styleId="152">
    <w:name w:val="List Table 7 Colorful - Accent 5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Liberation Sans" w:hAnsi="Liberation Sans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Liberation Sans" w:hAnsi="Liberation Sans"/>
        <w:color w:val="338aa0" w:themeColor="accent5" w:themeTint="9A" w:themeShade="95"/>
        <w:sz w:val="22"/>
      </w:rPr>
    </w:tblStylePr>
    <w:tblStylePr w:type="firstCol">
      <w:rPr>
        <w:rFonts w:ascii="Liberation Sans" w:hAnsi="Liberation Sans"/>
        <w:i/>
        <w:color w:val="338aa0" w:themeColor="accent5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A" w:sz="4" w:space="0"/>
        </w:tcBorders>
      </w:tcPr>
    </w:tblStylePr>
    <w:tblStylePr w:type="firstRow">
      <w:rPr>
        <w:rFonts w:ascii="Liberation Sans" w:hAnsi="Liberation Sans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A" w:sz="4" w:space="0"/>
          <w:right w:val="none"/>
        </w:tcBorders>
      </w:tcPr>
    </w:tblStylePr>
    <w:tblStylePr w:type="lastCol">
      <w:rPr>
        <w:rFonts w:ascii="Liberation Sans" w:hAnsi="Liberation Sans"/>
        <w:i/>
        <w:color w:val="338aa0" w:themeColor="accent5" w:themeTint="9A" w:themeShade="95"/>
        <w:sz w:val="22"/>
      </w:rPr>
      <w:tcPr>
        <w:shd w:color="ffffff"/>
        <w:tcBorders>
          <w:top w:val="none"/>
          <w:left w:val="single" w:color="000000" w:themeColor="accent5" w:themeTint="9A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Liberation Sans" w:hAnsi="Liberation Sans"/>
        <w:color w:val="338aa0" w:themeColor="accent5" w:themeTint="9A" w:themeShade="95"/>
        <w:sz w:val="22"/>
      </w:rPr>
    </w:tblStylePr>
  </w:style>
  <w:style w:type="table" w:styleId="153">
    <w:name w:val="List Table 7 Colorful - Accent 6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Liberation Sans" w:hAnsi="Liberation Sans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Liberation Sans" w:hAnsi="Liberation Sans"/>
        <w:color w:val="d9680c" w:themeColor="accent6" w:themeTint="98" w:themeShade="95"/>
        <w:sz w:val="22"/>
      </w:rPr>
    </w:tblStylePr>
    <w:tblStylePr w:type="firstCol">
      <w:rPr>
        <w:rFonts w:ascii="Liberation Sans" w:hAnsi="Liberation Sans"/>
        <w:i/>
        <w:color w:val="d9680c" w:themeColor="accent6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8" w:sz="4" w:space="0"/>
        </w:tcBorders>
      </w:tcPr>
    </w:tblStylePr>
    <w:tblStylePr w:type="firstRow">
      <w:rPr>
        <w:rFonts w:ascii="Liberation Sans" w:hAnsi="Liberation Sans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8" w:sz="4" w:space="0"/>
          <w:right w:val="none"/>
        </w:tcBorders>
      </w:tcPr>
    </w:tblStylePr>
    <w:tblStylePr w:type="lastCol">
      <w:rPr>
        <w:rFonts w:ascii="Liberation Sans" w:hAnsi="Liberation Sans"/>
        <w:i/>
        <w:color w:val="d9680c" w:themeColor="accent6" w:themeTint="98" w:themeShade="95"/>
        <w:sz w:val="22"/>
      </w:rPr>
      <w:tcPr>
        <w:shd w:color="ffffff"/>
        <w:tcBorders>
          <w:top w:val="none"/>
          <w:left w:val="single" w:color="000000" w:themeColor="accent6" w:themeTint="98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Liberation Sans" w:hAnsi="Liberation Sans"/>
        <w:color w:val="d9680c" w:themeColor="accent6" w:themeTint="98" w:themeShade="95"/>
        <w:sz w:val="22"/>
      </w:rPr>
    </w:tblStylePr>
  </w:style>
  <w:style w:type="table" w:styleId="154">
    <w:name w:val="Lined - Accent"/>
    <w:basedOn w:val="84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55">
    <w:name w:val="Lined - Accent 1"/>
    <w:basedOn w:val="84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56">
    <w:name w:val="Lined - Accent 2"/>
    <w:basedOn w:val="84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57">
    <w:name w:val="Lined - Accent 3"/>
    <w:basedOn w:val="84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58">
    <w:name w:val="Lined - Accent 4"/>
    <w:basedOn w:val="84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59">
    <w:name w:val="Lined - Accent 5"/>
    <w:basedOn w:val="84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60">
    <w:name w:val="Lined - Accent 6"/>
    <w:basedOn w:val="84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61">
    <w:name w:val="Bordered &amp; Lined - Accent"/>
    <w:basedOn w:val="84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62">
    <w:name w:val="Bordered &amp; Lined - Accent 1"/>
    <w:basedOn w:val="84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63">
    <w:name w:val="Bordered &amp; Lined - Accent 2"/>
    <w:basedOn w:val="84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64">
    <w:name w:val="Bordered &amp; Lined - Accent 3"/>
    <w:basedOn w:val="84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65">
    <w:name w:val="Bordered &amp; Lined - Accent 4"/>
    <w:basedOn w:val="84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66">
    <w:name w:val="Bordered &amp; Lined - Accent 5"/>
    <w:basedOn w:val="84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67">
    <w:name w:val="Bordered &amp; Lined - Accent 6"/>
    <w:basedOn w:val="84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68">
    <w:name w:val="Bordered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Liberation Sans" w:hAnsi="Liberation Sans"/>
        <w:color w:val="404040"/>
        <w:sz w:val="22"/>
      </w:rPr>
    </w:tblStylePr>
    <w:tblStylePr w:type="firstRow">
      <w:rPr>
        <w:rFonts w:ascii="Liberation Sans" w:hAnsi="Liberation Sans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Liberation Sans" w:hAnsi="Liberation Sans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Liberation Sans" w:hAnsi="Liberation Sans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169">
    <w:name w:val="Bordered - Accent 1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Liberation Sans" w:hAnsi="Liberation Sans"/>
        <w:color w:val="404040"/>
        <w:sz w:val="22"/>
      </w:rPr>
    </w:tblStylePr>
    <w:tblStylePr w:type="firstRow">
      <w:rPr>
        <w:rFonts w:ascii="Liberation Sans" w:hAnsi="Liberation Sans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Liberation Sans" w:hAnsi="Liberation Sans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Liberation Sans" w:hAnsi="Liberation Sans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170">
    <w:name w:val="Bordered - Accent 2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Liberation Sans" w:hAnsi="Liberation Sans"/>
        <w:color w:val="404040"/>
        <w:sz w:val="22"/>
      </w:rPr>
    </w:tblStylePr>
    <w:tblStylePr w:type="firstRow">
      <w:rPr>
        <w:rFonts w:ascii="Liberation Sans" w:hAnsi="Liberation Sans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Liberation Sans" w:hAnsi="Liberation Sans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Liberation Sans" w:hAnsi="Liberation Sans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171">
    <w:name w:val="Bordered - Accent 3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Liberation Sans" w:hAnsi="Liberation Sans"/>
        <w:color w:val="404040"/>
        <w:sz w:val="22"/>
      </w:rPr>
    </w:tblStylePr>
    <w:tblStylePr w:type="firstRow">
      <w:rPr>
        <w:rFonts w:ascii="Liberation Sans" w:hAnsi="Liberation Sans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Liberation Sans" w:hAnsi="Liberation Sans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Liberation Sans" w:hAnsi="Liberation Sans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172">
    <w:name w:val="Bordered - Accent 4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Liberation Sans" w:hAnsi="Liberation Sans"/>
        <w:color w:val="404040"/>
        <w:sz w:val="22"/>
      </w:rPr>
    </w:tblStylePr>
    <w:tblStylePr w:type="firstRow">
      <w:rPr>
        <w:rFonts w:ascii="Liberation Sans" w:hAnsi="Liberation Sans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Liberation Sans" w:hAnsi="Liberation Sans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Liberation Sans" w:hAnsi="Liberation Sans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173">
    <w:name w:val="Bordered - Accent 5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Liberation Sans" w:hAnsi="Liberation Sans"/>
        <w:color w:val="404040"/>
        <w:sz w:val="22"/>
      </w:rPr>
    </w:tblStylePr>
    <w:tblStylePr w:type="firstRow">
      <w:rPr>
        <w:rFonts w:ascii="Liberation Sans" w:hAnsi="Liberation Sans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Liberation Sans" w:hAnsi="Liberation Sans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Liberation Sans" w:hAnsi="Liberation Sans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174">
    <w:name w:val="Bordered - Accent 6"/>
    <w:basedOn w:val="84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Liberation Sans" w:hAnsi="Liberation Sans"/>
        <w:color w:val="404040"/>
        <w:sz w:val="22"/>
      </w:rPr>
    </w:tblStylePr>
    <w:tblStylePr w:type="firstRow">
      <w:rPr>
        <w:rFonts w:ascii="Liberation Sans" w:hAnsi="Liberation Sans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Liberation Sans" w:hAnsi="Liberation Sans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Liberation Sans" w:hAnsi="Liberation Sans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paragraph" w:styleId="176">
    <w:name w:val="footnote text"/>
    <w:basedOn w:val="836"/>
    <w:link w:val="177"/>
    <w:uiPriority w:val="99"/>
    <w:semiHidden/>
    <w:unhideWhenUsed/>
    <w:pPr>
      <w:spacing w:after="40" w:line="240" w:lineRule="auto"/>
    </w:pPr>
    <w:rPr>
      <w:sz w:val="18"/>
    </w:rPr>
  </w:style>
  <w:style w:type="character" w:styleId="177">
    <w:name w:val="Footnote Text Char"/>
    <w:link w:val="176"/>
    <w:uiPriority w:val="99"/>
    <w:rPr>
      <w:sz w:val="18"/>
    </w:rPr>
  </w:style>
  <w:style w:type="character" w:styleId="178">
    <w:name w:val="footnote reference"/>
    <w:basedOn w:val="843"/>
    <w:uiPriority w:val="99"/>
    <w:unhideWhenUsed/>
    <w:rPr>
      <w:vertAlign w:val="superscript"/>
    </w:rPr>
  </w:style>
  <w:style w:type="paragraph" w:styleId="179">
    <w:name w:val="endnote text"/>
    <w:basedOn w:val="836"/>
    <w:link w:val="180"/>
    <w:uiPriority w:val="99"/>
    <w:semiHidden/>
    <w:unhideWhenUsed/>
    <w:pPr>
      <w:spacing w:after="0" w:line="240" w:lineRule="auto"/>
    </w:pPr>
    <w:rPr>
      <w:sz w:val="20"/>
    </w:rPr>
  </w:style>
  <w:style w:type="character" w:styleId="180">
    <w:name w:val="Endnote Text Char"/>
    <w:link w:val="179"/>
    <w:uiPriority w:val="99"/>
    <w:rPr>
      <w:sz w:val="20"/>
    </w:rPr>
  </w:style>
  <w:style w:type="character" w:styleId="181">
    <w:name w:val="endnote reference"/>
    <w:basedOn w:val="843"/>
    <w:uiPriority w:val="99"/>
    <w:semiHidden/>
    <w:unhideWhenUsed/>
    <w:rPr>
      <w:vertAlign w:val="superscript"/>
    </w:rPr>
  </w:style>
  <w:style w:type="paragraph" w:styleId="182">
    <w:name w:val="toc 1"/>
    <w:basedOn w:val="836"/>
    <w:next w:val="836"/>
    <w:uiPriority w:val="39"/>
    <w:unhideWhenUsed/>
    <w:pPr>
      <w:ind w:left="0" w:right="0" w:firstLine="0"/>
      <w:spacing w:after="57"/>
    </w:pPr>
  </w:style>
  <w:style w:type="paragraph" w:styleId="183">
    <w:name w:val="toc 2"/>
    <w:basedOn w:val="836"/>
    <w:next w:val="836"/>
    <w:uiPriority w:val="39"/>
    <w:unhideWhenUsed/>
    <w:pPr>
      <w:ind w:left="283" w:right="0" w:firstLine="0"/>
      <w:spacing w:after="57"/>
    </w:pPr>
  </w:style>
  <w:style w:type="paragraph" w:styleId="184">
    <w:name w:val="toc 3"/>
    <w:basedOn w:val="836"/>
    <w:next w:val="836"/>
    <w:uiPriority w:val="39"/>
    <w:unhideWhenUsed/>
    <w:pPr>
      <w:ind w:left="567" w:right="0" w:firstLine="0"/>
      <w:spacing w:after="57"/>
    </w:pPr>
  </w:style>
  <w:style w:type="paragraph" w:styleId="185">
    <w:name w:val="toc 4"/>
    <w:basedOn w:val="836"/>
    <w:next w:val="836"/>
    <w:uiPriority w:val="39"/>
    <w:unhideWhenUsed/>
    <w:pPr>
      <w:ind w:left="850" w:right="0" w:firstLine="0"/>
      <w:spacing w:after="57"/>
    </w:pPr>
  </w:style>
  <w:style w:type="paragraph" w:styleId="186">
    <w:name w:val="toc 5"/>
    <w:basedOn w:val="836"/>
    <w:next w:val="836"/>
    <w:uiPriority w:val="39"/>
    <w:unhideWhenUsed/>
    <w:pPr>
      <w:ind w:left="1134" w:right="0" w:firstLine="0"/>
      <w:spacing w:after="57"/>
    </w:pPr>
  </w:style>
  <w:style w:type="paragraph" w:styleId="187">
    <w:name w:val="toc 6"/>
    <w:basedOn w:val="836"/>
    <w:next w:val="836"/>
    <w:uiPriority w:val="39"/>
    <w:unhideWhenUsed/>
    <w:pPr>
      <w:ind w:left="1417" w:right="0" w:firstLine="0"/>
      <w:spacing w:after="57"/>
    </w:pPr>
  </w:style>
  <w:style w:type="paragraph" w:styleId="188">
    <w:name w:val="toc 7"/>
    <w:basedOn w:val="836"/>
    <w:next w:val="836"/>
    <w:uiPriority w:val="39"/>
    <w:unhideWhenUsed/>
    <w:pPr>
      <w:ind w:left="1701" w:right="0" w:firstLine="0"/>
      <w:spacing w:after="57"/>
    </w:pPr>
  </w:style>
  <w:style w:type="paragraph" w:styleId="189">
    <w:name w:val="toc 8"/>
    <w:basedOn w:val="836"/>
    <w:next w:val="836"/>
    <w:uiPriority w:val="39"/>
    <w:unhideWhenUsed/>
    <w:pPr>
      <w:ind w:left="1984" w:right="0" w:firstLine="0"/>
      <w:spacing w:after="57"/>
    </w:pPr>
  </w:style>
  <w:style w:type="paragraph" w:styleId="190">
    <w:name w:val="toc 9"/>
    <w:basedOn w:val="836"/>
    <w:next w:val="836"/>
    <w:uiPriority w:val="39"/>
    <w:unhideWhenUsed/>
    <w:pPr>
      <w:ind w:left="2268" w:right="0" w:firstLine="0"/>
      <w:spacing w:after="57"/>
    </w:pPr>
  </w:style>
  <w:style w:type="paragraph" w:styleId="191">
    <w:name w:val="TOC Heading"/>
    <w:uiPriority w:val="39"/>
    <w:unhideWhenUsed/>
  </w:style>
  <w:style w:type="paragraph" w:styleId="192">
    <w:name w:val="table of figures"/>
    <w:basedOn w:val="836"/>
    <w:next w:val="836"/>
    <w:uiPriority w:val="99"/>
    <w:unhideWhenUsed/>
    <w:pPr>
      <w:spacing w:after="0" w:afterAutospacing="0"/>
    </w:pPr>
  </w:style>
  <w:style w:type="paragraph" w:styleId="836" w:default="1">
    <w:name w:val="Normal"/>
    <w:qFormat/>
  </w:style>
  <w:style w:type="paragraph" w:styleId="837">
    <w:name w:val="Heading 1"/>
    <w:basedOn w:val="836"/>
    <w:next w:val="836"/>
    <w:link w:val="856"/>
    <w:qFormat/>
    <w:pPr>
      <w:keepNext/>
      <w:spacing w:before="240" w:after="60" w:line="240" w:lineRule="auto"/>
      <w:outlineLvl w:val="0"/>
    </w:pPr>
    <w:rPr>
      <w:rFonts w:ascii="Arial" w:hAnsi="Arial" w:eastAsia="SimSun" w:cs="Arial"/>
      <w:b/>
      <w:bCs/>
      <w:sz w:val="32"/>
      <w:szCs w:val="32"/>
      <w:lang w:eastAsia="zh-CN"/>
    </w:rPr>
  </w:style>
  <w:style w:type="paragraph" w:styleId="838">
    <w:name w:val="Heading 2"/>
    <w:basedOn w:val="836"/>
    <w:next w:val="836"/>
    <w:pPr>
      <w:keepLines/>
      <w:keepNext/>
      <w:spacing w:before="360" w:after="80"/>
      <w:outlineLvl w:val="1"/>
    </w:pPr>
    <w:rPr>
      <w:b/>
      <w:sz w:val="36"/>
      <w:szCs w:val="36"/>
    </w:rPr>
  </w:style>
  <w:style w:type="paragraph" w:styleId="839">
    <w:name w:val="Heading 3"/>
    <w:basedOn w:val="836"/>
    <w:next w:val="836"/>
    <w:pPr>
      <w:keepLines/>
      <w:keepNext/>
      <w:spacing w:before="280" w:after="80"/>
      <w:outlineLvl w:val="2"/>
    </w:pPr>
    <w:rPr>
      <w:b/>
      <w:sz w:val="28"/>
      <w:szCs w:val="28"/>
    </w:rPr>
  </w:style>
  <w:style w:type="paragraph" w:styleId="840">
    <w:name w:val="Heading 4"/>
    <w:basedOn w:val="836"/>
    <w:next w:val="836"/>
    <w:pPr>
      <w:keepLines/>
      <w:keepNext/>
      <w:spacing w:before="240" w:after="40"/>
      <w:outlineLvl w:val="3"/>
    </w:pPr>
    <w:rPr>
      <w:b/>
      <w:sz w:val="24"/>
      <w:szCs w:val="24"/>
    </w:rPr>
  </w:style>
  <w:style w:type="paragraph" w:styleId="841">
    <w:name w:val="Heading 5"/>
    <w:basedOn w:val="836"/>
    <w:next w:val="836"/>
    <w:pPr>
      <w:keepLines/>
      <w:keepNext/>
      <w:spacing w:before="220" w:after="40"/>
      <w:outlineLvl w:val="4"/>
    </w:pPr>
    <w:rPr>
      <w:b/>
    </w:rPr>
  </w:style>
  <w:style w:type="paragraph" w:styleId="842">
    <w:name w:val="Heading 6"/>
    <w:basedOn w:val="836"/>
    <w:next w:val="836"/>
    <w:pPr>
      <w:keepLines/>
      <w:keepNext/>
      <w:spacing w:before="200" w:after="40"/>
      <w:outlineLvl w:val="5"/>
    </w:pPr>
    <w:rPr>
      <w:b/>
      <w:sz w:val="20"/>
      <w:szCs w:val="20"/>
    </w:rPr>
  </w:style>
  <w:style w:type="character" w:styleId="843" w:default="1">
    <w:name w:val="Default Paragraph Font"/>
    <w:uiPriority w:val="1"/>
    <w:semiHidden/>
    <w:unhideWhenUsed/>
  </w:style>
  <w:style w:type="table" w:styleId="844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845" w:default="1">
    <w:name w:val="No List"/>
    <w:uiPriority w:val="99"/>
    <w:semiHidden/>
    <w:unhideWhenUsed/>
  </w:style>
  <w:style w:type="table" w:styleId="846" w:customStyle="1">
    <w:name w:val="Table Normal"/>
    <w:tblPr>
      <w:tblCellMar>
        <w:left w:w="0" w:type="dxa"/>
        <w:top w:w="0" w:type="dxa"/>
        <w:right w:w="0" w:type="dxa"/>
        <w:bottom w:w="0" w:type="dxa"/>
      </w:tblCellMar>
    </w:tblPr>
  </w:style>
  <w:style w:type="paragraph" w:styleId="847">
    <w:name w:val="Title"/>
    <w:basedOn w:val="836"/>
    <w:next w:val="836"/>
    <w:pPr>
      <w:keepLines/>
      <w:keepNext/>
      <w:spacing w:before="480" w:after="120"/>
    </w:pPr>
    <w:rPr>
      <w:b/>
      <w:sz w:val="72"/>
      <w:szCs w:val="72"/>
    </w:rPr>
  </w:style>
  <w:style w:type="paragraph" w:styleId="848">
    <w:name w:val="List Paragraph"/>
    <w:basedOn w:val="836"/>
    <w:uiPriority w:val="34"/>
    <w:qFormat/>
    <w:pPr>
      <w:contextualSpacing/>
      <w:ind w:left="720"/>
    </w:pPr>
  </w:style>
  <w:style w:type="character" w:styleId="849" w:customStyle="1">
    <w:name w:val="CRM_Обычный_Таблица Знак"/>
    <w:link w:val="850"/>
    <w:rPr>
      <w:rFonts w:ascii="Bookman Old Style" w:hAnsi="Bookman Old Style" w:eastAsia="Times New Roman" w:cs="Times New Roman"/>
      <w:lang w:eastAsia="ru-RU"/>
    </w:rPr>
  </w:style>
  <w:style w:type="paragraph" w:styleId="850" w:customStyle="1">
    <w:name w:val="CRM_Обычный_Таблица"/>
    <w:link w:val="849"/>
    <w:pPr>
      <w:ind w:firstLine="567"/>
      <w:jc w:val="both"/>
      <w:spacing w:after="0" w:line="240" w:lineRule="auto"/>
    </w:pPr>
    <w:rPr>
      <w:rFonts w:ascii="Bookman Old Style" w:hAnsi="Bookman Old Style" w:eastAsia="Times New Roman" w:cs="Times New Roman"/>
    </w:rPr>
  </w:style>
  <w:style w:type="character" w:styleId="851">
    <w:name w:val="Hyperlink"/>
    <w:basedOn w:val="843"/>
    <w:uiPriority w:val="99"/>
    <w:unhideWhenUsed/>
    <w:rPr>
      <w:color w:val="0000ff" w:themeColor="hyperlink"/>
      <w:u w:val="single"/>
    </w:rPr>
  </w:style>
  <w:style w:type="table" w:styleId="852">
    <w:name w:val="Table Grid"/>
    <w:basedOn w:val="844"/>
    <w:uiPriority w:val="59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paragraph" w:styleId="853">
    <w:name w:val="Balloon Text"/>
    <w:basedOn w:val="836"/>
    <w:link w:val="854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styleId="854" w:customStyle="1">
    <w:name w:val="Текст выноски Знак"/>
    <w:basedOn w:val="843"/>
    <w:link w:val="853"/>
    <w:uiPriority w:val="99"/>
    <w:semiHidden/>
    <w:rPr>
      <w:rFonts w:ascii="Tahoma" w:hAnsi="Tahoma" w:cs="Tahoma"/>
      <w:sz w:val="16"/>
      <w:szCs w:val="16"/>
    </w:rPr>
  </w:style>
  <w:style w:type="paragraph" w:styleId="855">
    <w:name w:val="No Spacing"/>
    <w:uiPriority w:val="1"/>
    <w:qFormat/>
    <w:pPr>
      <w:spacing w:after="0" w:line="240" w:lineRule="auto"/>
    </w:pPr>
  </w:style>
  <w:style w:type="character" w:styleId="856" w:customStyle="1">
    <w:name w:val="Заголовок 1 Знак"/>
    <w:basedOn w:val="843"/>
    <w:link w:val="837"/>
    <w:rPr>
      <w:rFonts w:ascii="Arial" w:hAnsi="Arial" w:eastAsia="SimSun" w:cs="Arial"/>
      <w:b/>
      <w:bCs/>
      <w:sz w:val="32"/>
      <w:szCs w:val="32"/>
      <w:lang w:eastAsia="zh-CN"/>
    </w:rPr>
  </w:style>
  <w:style w:type="paragraph" w:styleId="857">
    <w:name w:val="Subtitle"/>
    <w:basedOn w:val="836"/>
    <w:next w:val="836"/>
    <w:pPr>
      <w:keepLines/>
      <w:keepNext/>
      <w:spacing w:before="360" w:after="80"/>
    </w:pPr>
    <w:rPr>
      <w:rFonts w:ascii="Georgia" w:hAnsi="Georgia" w:eastAsia="Georgia" w:cs="Georgia"/>
      <w:i/>
      <w:color w:val="666666"/>
      <w:sz w:val="48"/>
      <w:szCs w:val="48"/>
    </w:rPr>
  </w:style>
  <w:style w:type="table" w:styleId="858" w:customStyle="1">
    <w:name w:val="1"/>
    <w:basedOn w:val="846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859">
    <w:name w:val="Header"/>
    <w:basedOn w:val="836"/>
    <w:link w:val="860"/>
    <w:uiPriority w:val="99"/>
    <w:unhideWhenUsed/>
    <w:pPr>
      <w:spacing w:after="0" w:line="240" w:lineRule="auto"/>
      <w:tabs>
        <w:tab w:val="center" w:pos="4677" w:leader="none"/>
        <w:tab w:val="right" w:pos="9355" w:leader="none"/>
      </w:tabs>
    </w:pPr>
  </w:style>
  <w:style w:type="character" w:styleId="860" w:customStyle="1">
    <w:name w:val="Верхний колонтитул Знак"/>
    <w:basedOn w:val="843"/>
    <w:link w:val="859"/>
    <w:uiPriority w:val="99"/>
  </w:style>
  <w:style w:type="paragraph" w:styleId="861">
    <w:name w:val="Footer"/>
    <w:basedOn w:val="836"/>
    <w:link w:val="862"/>
    <w:uiPriority w:val="99"/>
    <w:unhideWhenUsed/>
    <w:pPr>
      <w:spacing w:after="0" w:line="240" w:lineRule="auto"/>
      <w:tabs>
        <w:tab w:val="center" w:pos="4677" w:leader="none"/>
        <w:tab w:val="right" w:pos="9355" w:leader="none"/>
      </w:tabs>
    </w:pPr>
  </w:style>
  <w:style w:type="character" w:styleId="862" w:customStyle="1">
    <w:name w:val="Нижний колонтитул Знак"/>
    <w:basedOn w:val="843"/>
    <w:link w:val="861"/>
    <w:uiPriority w:val="99"/>
  </w:style>
  <w:style w:type="paragraph" w:styleId="863">
    <w:name w:val="Normal (Web)"/>
    <w:basedOn w:val="836"/>
    <w:uiPriority w:val="99"/>
    <w:unhideWhenUsed/>
    <w:qFormat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character" w:styleId="864" w:customStyle="1">
    <w:name w:val="apple-tab-span"/>
    <w:basedOn w:val="843"/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eader" Target="header1.xml" /><Relationship Id="rId10" Type="http://schemas.openxmlformats.org/officeDocument/2006/relationships/header" Target="header2.xml" /><Relationship Id="rId11" Type="http://schemas.openxmlformats.org/officeDocument/2006/relationships/header" Target="header3.xml" /><Relationship Id="rId12" Type="http://schemas.openxmlformats.org/officeDocument/2006/relationships/footer" Target="footer1.xml" /><Relationship Id="rId13" Type="http://schemas.openxmlformats.org/officeDocument/2006/relationships/footer" Target="footer2.xml" /><Relationship Id="rId14" Type="http://schemas.openxmlformats.org/officeDocument/2006/relationships/footer" Target="footer3.xml" /><Relationship Id="rId15" Type="http://schemas.openxmlformats.org/officeDocument/2006/relationships/customXml" Target="../customXml/item1.xml" /><Relationship Id="rId16" Type="http://schemas.openxmlformats.org/officeDocument/2006/relationships/image" Target="media/image3.png"/><Relationship Id="rId17" Type="http://schemas.openxmlformats.org/officeDocument/2006/relationships/oleObject" Target="embeddings/oleObject3.bin"/><Relationship Id="rId18" Type="http://schemas.openxmlformats.org/officeDocument/2006/relationships/image" Target="media/image4.png"/><Relationship Id="rId19" Type="http://schemas.openxmlformats.org/officeDocument/2006/relationships/oleObject" Target="embeddings/oleObject4.bin"/><Relationship Id="rId20" Type="http://schemas.openxmlformats.org/officeDocument/2006/relationships/image" Target="media/image5.png"/><Relationship Id="rId21" Type="http://schemas.openxmlformats.org/officeDocument/2006/relationships/image" Target="media/image6.png"/><Relationship Id="rId22" Type="http://schemas.openxmlformats.org/officeDocument/2006/relationships/image" Target="media/image7.png"/><Relationship Id="rId23" Type="http://schemas.openxmlformats.org/officeDocument/2006/relationships/oleObject" Target="embeddings/oleObject5.bin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/Relationships>
</file>

<file path=word/_rels/footer2.xml.rels><?xml version="1.0" encoding="UTF-8" standalone="yes"?><Relationships xmlns="http://schemas.openxmlformats.org/package/2006/relationships"></Relationships>
</file>

<file path=word/_rels/footer3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oleObject" Target="embeddings/oleObject1.bin"/><Relationship Id="rId3" Type="http://schemas.openxmlformats.org/officeDocument/2006/relationships/image" Target="media/image2.png"/><Relationship Id="rId4" Type="http://schemas.openxmlformats.org/officeDocument/2006/relationships/oleObject" Target="embeddings/oleObject2.bin"/><Relationship Id="rId5" Type="http://schemas.openxmlformats.org/officeDocument/2006/relationships/hyperlink" Target="https://melang72.ru" TargetMode="External"/><Relationship Id="rId6" Type="http://schemas.openxmlformats.org/officeDocument/2006/relationships/hyperlink" Target="mailto:melange72@yandex.ru" TargetMode="External"/></Relationships>
</file>

<file path=word/_rels/header2.xml.rels><?xml version="1.0" encoding="UTF-8" standalone="yes"?><Relationships xmlns="http://schemas.openxmlformats.org/package/2006/relationships"></Relationships>
</file>

<file path=word/_rels/header3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Liberation Sans"/>
        <a:cs typeface="Liberation Sans"/>
      </a:majorFont>
      <a:minorFont>
        <a:latin typeface="Calibri"/>
        <a:ea typeface="Liberation Sans"/>
        <a:cs typeface="Liberation Sans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EGo/JYovTb6QcFbvdPkgpeUnGRA==">CgMxLjAyDmgueGxpZjQ2ZW12aDN6Mg5oLjM3MWhwcWFlbmE5YzgAciExckhiQlRVa0FnakxqQmduSTBPblNXbkItamZxd24xNTM=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r7-office/2025.3.2.1000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Егор Шелудков</cp:lastModifiedBy>
  <cp:revision>16</cp:revision>
  <dcterms:created xsi:type="dcterms:W3CDTF">2023-11-22T07:27:00Z</dcterms:created>
  <dcterms:modified xsi:type="dcterms:W3CDTF">2026-05-22T08:56:11Z</dcterms:modified>
</cp:coreProperties>
</file>